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96" w:rsidRPr="00B129BD" w:rsidRDefault="00511996" w:rsidP="00511996">
      <w:pPr>
        <w:pStyle w:val="a8"/>
        <w:rPr>
          <w:b w:val="0"/>
        </w:rPr>
      </w:pPr>
      <w:r w:rsidRPr="00B129BD">
        <w:rPr>
          <w:b w:val="0"/>
        </w:rPr>
        <w:t>РОССИЙСКАЯ ФЕДЕРАЦИЯ</w:t>
      </w:r>
    </w:p>
    <w:p w:rsidR="00511996" w:rsidRDefault="00511996" w:rsidP="00511996">
      <w:pPr>
        <w:pStyle w:val="a8"/>
        <w:rPr>
          <w:b w:val="0"/>
        </w:rPr>
      </w:pPr>
      <w:r w:rsidRPr="00B129BD">
        <w:rPr>
          <w:b w:val="0"/>
        </w:rPr>
        <w:t>РОСТОВСКАЯ ОБЛАСТЬ</w:t>
      </w:r>
    </w:p>
    <w:p w:rsidR="00511996" w:rsidRPr="00B129BD" w:rsidRDefault="00511996" w:rsidP="00511996">
      <w:pPr>
        <w:pStyle w:val="a8"/>
        <w:rPr>
          <w:b w:val="0"/>
        </w:rPr>
      </w:pPr>
      <w:r>
        <w:rPr>
          <w:b w:val="0"/>
        </w:rPr>
        <w:t>ТАРАСОВСКИЙ РАЙОН</w:t>
      </w:r>
    </w:p>
    <w:p w:rsidR="00511996" w:rsidRPr="00B129BD" w:rsidRDefault="00511996" w:rsidP="00511996">
      <w:pPr>
        <w:pStyle w:val="a8"/>
        <w:rPr>
          <w:b w:val="0"/>
        </w:rPr>
      </w:pPr>
      <w:r w:rsidRPr="00B129BD">
        <w:rPr>
          <w:b w:val="0"/>
        </w:rPr>
        <w:t>МУНИЦИПАЛЬНОЕ ОБРАЗОВАНИЕ</w:t>
      </w:r>
    </w:p>
    <w:p w:rsidR="00511996" w:rsidRDefault="00200056" w:rsidP="00511996">
      <w:pPr>
        <w:pStyle w:val="a8"/>
        <w:rPr>
          <w:b w:val="0"/>
        </w:rPr>
      </w:pPr>
      <w:r>
        <w:rPr>
          <w:b w:val="0"/>
        </w:rPr>
        <w:t>«ЗЕЛЕНОВ</w:t>
      </w:r>
      <w:r w:rsidR="00511996" w:rsidRPr="00B129BD">
        <w:rPr>
          <w:b w:val="0"/>
        </w:rPr>
        <w:t>СКОЕ СЕЛЬСКОЕ ПОСЕЛЕНИЕ»</w:t>
      </w:r>
    </w:p>
    <w:p w:rsidR="00511996" w:rsidRPr="00736463" w:rsidRDefault="00511996" w:rsidP="00511996">
      <w:pPr>
        <w:pStyle w:val="a8"/>
        <w:rPr>
          <w:b w:val="0"/>
          <w:sz w:val="16"/>
          <w:szCs w:val="16"/>
        </w:rPr>
      </w:pPr>
    </w:p>
    <w:p w:rsidR="00511996" w:rsidRPr="00B129BD" w:rsidRDefault="00511996" w:rsidP="00511996">
      <w:pPr>
        <w:pStyle w:val="a8"/>
        <w:spacing w:after="260"/>
        <w:rPr>
          <w:b w:val="0"/>
        </w:rPr>
      </w:pPr>
      <w:r w:rsidRPr="00B129BD">
        <w:rPr>
          <w:b w:val="0"/>
        </w:rPr>
        <w:t xml:space="preserve">АДМИНИСТРАЦИЯ </w:t>
      </w:r>
      <w:r w:rsidR="00200056">
        <w:rPr>
          <w:b w:val="0"/>
        </w:rPr>
        <w:t>ЗЕЛЕНОВСКОГО</w:t>
      </w:r>
      <w:r w:rsidRPr="00B129BD">
        <w:rPr>
          <w:b w:val="0"/>
        </w:rPr>
        <w:t xml:space="preserve"> СЕЛЬСКОГО ПОСЕЛЕНИЯ</w:t>
      </w:r>
    </w:p>
    <w:p w:rsidR="00511996" w:rsidRPr="00B129BD" w:rsidRDefault="00511996" w:rsidP="00511996">
      <w:pPr>
        <w:pStyle w:val="a8"/>
        <w:spacing w:after="260"/>
        <w:rPr>
          <w:b w:val="0"/>
        </w:rPr>
      </w:pPr>
      <w:r w:rsidRPr="00B129BD">
        <w:rPr>
          <w:b w:val="0"/>
        </w:rPr>
        <w:t>ПОСТАНОВЛЕНИЕ</w:t>
      </w:r>
    </w:p>
    <w:p w:rsidR="00511996" w:rsidRPr="00B129BD" w:rsidRDefault="00511996" w:rsidP="00511996">
      <w:pPr>
        <w:spacing w:after="260"/>
        <w:jc w:val="center"/>
      </w:pPr>
      <w:r w:rsidRPr="00B129BD">
        <w:rPr>
          <w:szCs w:val="28"/>
        </w:rPr>
        <w:t xml:space="preserve">от </w:t>
      </w:r>
      <w:r w:rsidR="00200056">
        <w:rPr>
          <w:szCs w:val="28"/>
        </w:rPr>
        <w:t>10</w:t>
      </w:r>
      <w:r>
        <w:rPr>
          <w:szCs w:val="28"/>
        </w:rPr>
        <w:t xml:space="preserve">.04.2018г.  </w:t>
      </w:r>
      <w:r w:rsidRPr="00B129BD">
        <w:rPr>
          <w:szCs w:val="28"/>
        </w:rPr>
        <w:t xml:space="preserve"> № </w:t>
      </w:r>
      <w:r w:rsidR="00200056">
        <w:rPr>
          <w:szCs w:val="28"/>
        </w:rPr>
        <w:t>42</w:t>
      </w:r>
    </w:p>
    <w:p w:rsidR="00511996" w:rsidRPr="00B129BD" w:rsidRDefault="00200056" w:rsidP="00511996">
      <w:pPr>
        <w:spacing w:after="260"/>
        <w:jc w:val="center"/>
      </w:pPr>
      <w:r>
        <w:rPr>
          <w:szCs w:val="28"/>
        </w:rPr>
        <w:t xml:space="preserve"> х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еленовка</w:t>
      </w:r>
    </w:p>
    <w:p w:rsidR="00511996" w:rsidRPr="00B129BD" w:rsidRDefault="00511996" w:rsidP="00511996">
      <w:pPr>
        <w:pStyle w:val="a6"/>
        <w:spacing w:before="0" w:after="0"/>
        <w:ind w:right="-19" w:firstLine="851"/>
        <w:jc w:val="center"/>
        <w:rPr>
          <w:szCs w:val="28"/>
        </w:rPr>
      </w:pPr>
      <w:r w:rsidRPr="00B129BD">
        <w:rPr>
          <w:szCs w:val="28"/>
        </w:rPr>
        <w:t xml:space="preserve">Об основных мероприятиях по предупреждению чрезвычайных происшествий на водных объектах </w:t>
      </w:r>
      <w:r w:rsidR="00200056">
        <w:rPr>
          <w:szCs w:val="28"/>
        </w:rPr>
        <w:t>Зеленовского</w:t>
      </w:r>
      <w:r w:rsidRPr="00B129BD">
        <w:rPr>
          <w:szCs w:val="28"/>
        </w:rPr>
        <w:t xml:space="preserve"> сельского поселения</w:t>
      </w:r>
    </w:p>
    <w:p w:rsidR="00511996" w:rsidRPr="00B129BD" w:rsidRDefault="00511996" w:rsidP="00511996">
      <w:pPr>
        <w:pStyle w:val="a6"/>
        <w:spacing w:before="0" w:after="0"/>
        <w:ind w:right="-19" w:firstLine="851"/>
        <w:jc w:val="center"/>
        <w:rPr>
          <w:szCs w:val="28"/>
        </w:rPr>
      </w:pPr>
      <w:r>
        <w:rPr>
          <w:szCs w:val="28"/>
        </w:rPr>
        <w:t>в летний период 2018</w:t>
      </w:r>
      <w:r w:rsidRPr="00B129BD">
        <w:rPr>
          <w:szCs w:val="28"/>
        </w:rPr>
        <w:t xml:space="preserve"> года</w:t>
      </w:r>
    </w:p>
    <w:p w:rsidR="00511996" w:rsidRPr="00322F00" w:rsidRDefault="00511996" w:rsidP="00511996">
      <w:pPr>
        <w:pStyle w:val="a6"/>
        <w:spacing w:before="0" w:after="0"/>
        <w:ind w:right="-19" w:firstLine="851"/>
        <w:jc w:val="center"/>
        <w:rPr>
          <w:b/>
          <w:sz w:val="10"/>
          <w:szCs w:val="10"/>
        </w:rPr>
      </w:pPr>
    </w:p>
    <w:p w:rsidR="00511996" w:rsidRPr="00326BF6" w:rsidRDefault="00511996" w:rsidP="00511996">
      <w:pPr>
        <w:pStyle w:val="a6"/>
        <w:spacing w:before="0" w:after="0"/>
        <w:ind w:right="0" w:firstLine="851"/>
        <w:jc w:val="both"/>
        <w:rPr>
          <w:b/>
          <w:szCs w:val="28"/>
        </w:rPr>
      </w:pPr>
      <w:r>
        <w:rPr>
          <w:szCs w:val="28"/>
        </w:rPr>
        <w:t xml:space="preserve">           </w:t>
      </w:r>
      <w:proofErr w:type="gramStart"/>
      <w:r w:rsidRPr="00140BAC">
        <w:rPr>
          <w:szCs w:val="28"/>
        </w:rPr>
        <w:t xml:space="preserve">В </w:t>
      </w:r>
      <w:r>
        <w:rPr>
          <w:szCs w:val="28"/>
        </w:rPr>
        <w:t xml:space="preserve">соответствии со статьями 14-16 Федерального закона от 06.10.2003 № 131-ФЗ «Об общих принципах организации местного самоуправления в Российской Федерации», с постановлением Правительства  Ростовской области от 23.05.2012  № 436 «Об утверждении Правил охраны жизни людей на водных объектах в Ростовской области», </w:t>
      </w:r>
      <w:r w:rsidRPr="00140BAC">
        <w:rPr>
          <w:szCs w:val="28"/>
        </w:rPr>
        <w:t xml:space="preserve">во исполнение положений постановления Главы </w:t>
      </w:r>
      <w:r>
        <w:rPr>
          <w:szCs w:val="28"/>
        </w:rPr>
        <w:t>Тарасовского</w:t>
      </w:r>
      <w:r w:rsidRPr="00140BAC">
        <w:rPr>
          <w:szCs w:val="28"/>
        </w:rPr>
        <w:t xml:space="preserve"> района от 23.06.2008 № 392 «О мерах по обеспечению безопасности и спасению людей на водных объектах</w:t>
      </w:r>
      <w:proofErr w:type="gramEnd"/>
      <w:r w:rsidRPr="00140BAC">
        <w:rPr>
          <w:szCs w:val="28"/>
        </w:rPr>
        <w:t xml:space="preserve"> </w:t>
      </w:r>
      <w:r>
        <w:rPr>
          <w:szCs w:val="28"/>
        </w:rPr>
        <w:t>Тарасовского</w:t>
      </w:r>
      <w:r w:rsidRPr="00140BAC">
        <w:rPr>
          <w:szCs w:val="28"/>
        </w:rPr>
        <w:t xml:space="preserve"> района», </w:t>
      </w:r>
      <w:r>
        <w:rPr>
          <w:szCs w:val="28"/>
        </w:rPr>
        <w:t>согласно постановления Главы Администрации Тарасовского района от 19.02.2018 № 211</w:t>
      </w:r>
      <w:r w:rsidRPr="00C1354E">
        <w:rPr>
          <w:szCs w:val="28"/>
        </w:rPr>
        <w:t xml:space="preserve"> </w:t>
      </w:r>
      <w:r>
        <w:rPr>
          <w:szCs w:val="28"/>
        </w:rPr>
        <w:t>«</w:t>
      </w:r>
      <w:r w:rsidRPr="00C1354E">
        <w:rPr>
          <w:szCs w:val="28"/>
        </w:rPr>
        <w:t xml:space="preserve">Об основных мероприятиях по предупреждению чрезвычайных происшествий на водных объектах </w:t>
      </w:r>
      <w:r>
        <w:rPr>
          <w:szCs w:val="28"/>
        </w:rPr>
        <w:t>Тарасовского района в летний период 2018</w:t>
      </w:r>
      <w:r w:rsidRPr="00C1354E">
        <w:rPr>
          <w:szCs w:val="28"/>
        </w:rPr>
        <w:t xml:space="preserve"> года</w:t>
      </w:r>
      <w:r>
        <w:rPr>
          <w:szCs w:val="28"/>
        </w:rPr>
        <w:t>»,</w:t>
      </w:r>
      <w:r w:rsidRPr="00140BA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140BAC">
        <w:rPr>
          <w:szCs w:val="28"/>
        </w:rPr>
        <w:t xml:space="preserve">целях обеспечения безопасности жизни и здоровья людей на водных объектах </w:t>
      </w:r>
      <w:r w:rsidR="00200056">
        <w:rPr>
          <w:szCs w:val="28"/>
        </w:rPr>
        <w:t>Зеленовского</w:t>
      </w:r>
      <w:r>
        <w:rPr>
          <w:szCs w:val="28"/>
        </w:rPr>
        <w:t xml:space="preserve"> сельского поселения </w:t>
      </w:r>
      <w:r w:rsidRPr="00140BAC">
        <w:rPr>
          <w:szCs w:val="28"/>
        </w:rPr>
        <w:t>в летний период 201</w:t>
      </w:r>
      <w:r>
        <w:rPr>
          <w:szCs w:val="28"/>
        </w:rPr>
        <w:t>8</w:t>
      </w:r>
      <w:r w:rsidRPr="00140BAC">
        <w:rPr>
          <w:szCs w:val="28"/>
        </w:rPr>
        <w:t xml:space="preserve"> года, </w:t>
      </w:r>
      <w:r w:rsidRPr="002C666E">
        <w:rPr>
          <w:szCs w:val="28"/>
        </w:rPr>
        <w:t xml:space="preserve">Администрация </w:t>
      </w:r>
      <w:r w:rsidR="00200056">
        <w:rPr>
          <w:szCs w:val="28"/>
        </w:rPr>
        <w:t>Зеленовского</w:t>
      </w:r>
      <w:r>
        <w:rPr>
          <w:szCs w:val="28"/>
        </w:rPr>
        <w:t xml:space="preserve"> сельского поселения </w:t>
      </w:r>
      <w:proofErr w:type="spellStart"/>
      <w:proofErr w:type="gramStart"/>
      <w:r w:rsidRPr="00326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26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26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26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26BF6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gramStart"/>
      <w:r w:rsidRPr="00326BF6">
        <w:rPr>
          <w:b/>
          <w:szCs w:val="28"/>
        </w:rPr>
        <w:t>т</w:t>
      </w:r>
      <w:proofErr w:type="gramEnd"/>
      <w:r w:rsidRPr="00326BF6">
        <w:rPr>
          <w:b/>
          <w:szCs w:val="28"/>
        </w:rPr>
        <w:t xml:space="preserve">:  </w:t>
      </w:r>
    </w:p>
    <w:p w:rsidR="00511996" w:rsidRPr="00C7679B" w:rsidRDefault="00511996" w:rsidP="00511996">
      <w:pPr>
        <w:jc w:val="both"/>
        <w:rPr>
          <w:b/>
          <w:sz w:val="16"/>
          <w:szCs w:val="16"/>
        </w:rPr>
      </w:pPr>
    </w:p>
    <w:p w:rsidR="00511996" w:rsidRDefault="00511996" w:rsidP="00511996">
      <w:pPr>
        <w:pStyle w:val="ConsNormal"/>
        <w:ind w:righ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140B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08686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64">
        <w:rPr>
          <w:rFonts w:ascii="Times New Roman" w:hAnsi="Times New Roman" w:cs="Times New Roman"/>
          <w:sz w:val="28"/>
          <w:szCs w:val="28"/>
        </w:rPr>
        <w:t>мероприятий по подготовке мест массового отдыха граждан к купальному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0056">
        <w:rPr>
          <w:rFonts w:ascii="Times New Roman" w:hAnsi="Times New Roman" w:cs="Times New Roman"/>
          <w:sz w:val="28"/>
          <w:szCs w:val="28"/>
        </w:rPr>
        <w:t>Зеленовского</w:t>
      </w:r>
      <w:r w:rsidRPr="00761A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08686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686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  к настоящему постановлению.</w:t>
      </w:r>
    </w:p>
    <w:p w:rsidR="00511996" w:rsidRPr="00140BAC" w:rsidRDefault="00511996" w:rsidP="00511996">
      <w:pPr>
        <w:pStyle w:val="ConsNormal"/>
        <w:ind w:right="0"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0BAC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планы мероприятий, в которых предусмотреть  </w:t>
      </w:r>
      <w:r w:rsidRPr="00140BAC">
        <w:rPr>
          <w:rFonts w:ascii="Times New Roman" w:hAnsi="Times New Roman" w:cs="Times New Roman"/>
          <w:sz w:val="28"/>
          <w:szCs w:val="28"/>
        </w:rPr>
        <w:t xml:space="preserve">меры предупреждения чрезвычайных происшествий и несчастных случаев на водоемах </w:t>
      </w:r>
      <w:r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Pr="00140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4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соответствующими</w:t>
      </w:r>
      <w:r w:rsidRPr="0014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140BA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40BAC">
        <w:rPr>
          <w:rFonts w:ascii="Times New Roman" w:hAnsi="Times New Roman" w:cs="Times New Roman"/>
          <w:sz w:val="28"/>
          <w:szCs w:val="28"/>
        </w:rPr>
        <w:t xml:space="preserve"> и ввести их в действие.</w:t>
      </w:r>
    </w:p>
    <w:p w:rsidR="00511996" w:rsidRDefault="00511996" w:rsidP="00511996">
      <w:pPr>
        <w:pStyle w:val="ConsNormal"/>
        <w:ind w:right="0" w:firstLine="8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B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BAC">
        <w:rPr>
          <w:rFonts w:ascii="Times New Roman" w:hAnsi="Times New Roman" w:cs="Times New Roman"/>
          <w:sz w:val="28"/>
          <w:szCs w:val="28"/>
        </w:rPr>
        <w:t>ктивизировать и систематизировать пропаганду правил поведения людей на водоемах, организовать доведение до населения мер обеспечения безопасности при пользовании водными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0BAC">
        <w:rPr>
          <w:rFonts w:ascii="Times New Roman" w:hAnsi="Times New Roman" w:cs="Times New Roman"/>
          <w:sz w:val="28"/>
          <w:szCs w:val="28"/>
        </w:rPr>
        <w:t>Водоемы, не отвечающие должным требованиям по мерам безопасности для купания людей или не соответствующие санитарно-эпидемиологическим требованиям для проведения организованного отдыха обозначить табличками с надписью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0BAC">
        <w:rPr>
          <w:rFonts w:ascii="Times New Roman" w:hAnsi="Times New Roman" w:cs="Times New Roman"/>
          <w:sz w:val="28"/>
          <w:szCs w:val="28"/>
        </w:rPr>
        <w:t xml:space="preserve"> «КУПАНИЕ  ЗАПРЕЩЕНО!»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96" w:rsidRDefault="00511996" w:rsidP="00511996">
      <w:pPr>
        <w:pStyle w:val="a6"/>
        <w:tabs>
          <w:tab w:val="left" w:pos="10137"/>
        </w:tabs>
        <w:spacing w:before="0" w:after="0"/>
        <w:ind w:right="0" w:firstLine="851"/>
        <w:jc w:val="both"/>
        <w:rPr>
          <w:szCs w:val="28"/>
        </w:rPr>
      </w:pPr>
      <w:r>
        <w:rPr>
          <w:szCs w:val="28"/>
        </w:rPr>
        <w:t>4</w:t>
      </w:r>
      <w:r w:rsidRPr="00013E24">
        <w:rPr>
          <w:szCs w:val="28"/>
        </w:rPr>
        <w:t xml:space="preserve">. </w:t>
      </w:r>
      <w:proofErr w:type="gramStart"/>
      <w:r w:rsidRPr="00013E24">
        <w:rPr>
          <w:szCs w:val="28"/>
        </w:rPr>
        <w:t xml:space="preserve">В срок до </w:t>
      </w:r>
      <w:r>
        <w:rPr>
          <w:szCs w:val="28"/>
        </w:rPr>
        <w:t>25.04.2</w:t>
      </w:r>
      <w:r w:rsidRPr="00013E24">
        <w:rPr>
          <w:szCs w:val="28"/>
        </w:rPr>
        <w:t>01</w:t>
      </w:r>
      <w:r>
        <w:rPr>
          <w:szCs w:val="28"/>
        </w:rPr>
        <w:t>8</w:t>
      </w:r>
      <w:r w:rsidRPr="00013E24">
        <w:rPr>
          <w:szCs w:val="28"/>
        </w:rPr>
        <w:t xml:space="preserve"> года составить перечень мест на водных объектах, используемых для массового отдыха и рыбной ловли, полученные данные направить в </w:t>
      </w:r>
      <w:r>
        <w:rPr>
          <w:szCs w:val="28"/>
        </w:rPr>
        <w:t>Муниципальное казенное учреждение «Отдел по делам гражданской обороны и чрезвычайным ситуациям Тарасовского района» (далее – МКУ «Отдел по делам ГО и ЧС Тарасовского района»)</w:t>
      </w:r>
      <w:r w:rsidRPr="00013E24">
        <w:rPr>
          <w:szCs w:val="28"/>
        </w:rPr>
        <w:t xml:space="preserve"> и </w:t>
      </w:r>
      <w:r>
        <w:rPr>
          <w:szCs w:val="28"/>
        </w:rPr>
        <w:t xml:space="preserve">ОМВД России </w:t>
      </w:r>
      <w:r w:rsidRPr="00013E24">
        <w:rPr>
          <w:szCs w:val="28"/>
        </w:rPr>
        <w:t xml:space="preserve"> по </w:t>
      </w:r>
      <w:r>
        <w:rPr>
          <w:szCs w:val="28"/>
        </w:rPr>
        <w:t>Тарасовскому</w:t>
      </w:r>
      <w:r w:rsidRPr="00013E24">
        <w:rPr>
          <w:szCs w:val="28"/>
        </w:rPr>
        <w:t xml:space="preserve"> </w:t>
      </w:r>
      <w:r w:rsidRPr="00013E24">
        <w:rPr>
          <w:szCs w:val="28"/>
        </w:rPr>
        <w:lastRenderedPageBreak/>
        <w:t xml:space="preserve">району (далее – </w:t>
      </w:r>
      <w:r>
        <w:rPr>
          <w:szCs w:val="28"/>
        </w:rPr>
        <w:t>ОМВД</w:t>
      </w:r>
      <w:r w:rsidRPr="00013E24">
        <w:rPr>
          <w:szCs w:val="28"/>
        </w:rPr>
        <w:t>), организовать систематический надзор за местами отдыха населения</w:t>
      </w:r>
      <w:proofErr w:type="gramEnd"/>
      <w:r w:rsidRPr="00013E24">
        <w:rPr>
          <w:szCs w:val="28"/>
        </w:rPr>
        <w:t>, исключить в указанных местах реализацию алкогольной продукции.</w:t>
      </w:r>
    </w:p>
    <w:p w:rsidR="00511996" w:rsidRDefault="00511996" w:rsidP="00511996">
      <w:pPr>
        <w:jc w:val="both"/>
        <w:rPr>
          <w:szCs w:val="28"/>
        </w:rPr>
      </w:pPr>
      <w:r>
        <w:rPr>
          <w:szCs w:val="28"/>
        </w:rPr>
        <w:t xml:space="preserve">      5</w:t>
      </w:r>
      <w:r w:rsidR="00137783">
        <w:rPr>
          <w:szCs w:val="28"/>
        </w:rPr>
        <w:t>.</w:t>
      </w:r>
      <w:r w:rsidRPr="00140BAC">
        <w:rPr>
          <w:szCs w:val="28"/>
        </w:rPr>
        <w:t xml:space="preserve">Довести до населения о действии единого номера вызова экстренных служб «112» в случае </w:t>
      </w:r>
      <w:r>
        <w:rPr>
          <w:szCs w:val="28"/>
        </w:rPr>
        <w:t xml:space="preserve">чрезвычайных ситуаций (далее – </w:t>
      </w:r>
      <w:r w:rsidRPr="00140BAC">
        <w:rPr>
          <w:szCs w:val="28"/>
        </w:rPr>
        <w:t>ЧС</w:t>
      </w:r>
      <w:r>
        <w:rPr>
          <w:szCs w:val="28"/>
        </w:rPr>
        <w:t>)</w:t>
      </w:r>
      <w:r w:rsidRPr="00140BAC">
        <w:rPr>
          <w:szCs w:val="28"/>
        </w:rPr>
        <w:t>.</w:t>
      </w:r>
    </w:p>
    <w:p w:rsidR="00511996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 6</w:t>
      </w:r>
      <w:r w:rsidR="00137783">
        <w:rPr>
          <w:szCs w:val="28"/>
        </w:rPr>
        <w:t>.</w:t>
      </w:r>
      <w:r w:rsidRPr="00140BAC">
        <w:rPr>
          <w:szCs w:val="28"/>
        </w:rPr>
        <w:t>Принять меры к недопущению беспризорного посещения водоемов детьми.</w:t>
      </w:r>
    </w:p>
    <w:p w:rsidR="00511996" w:rsidRDefault="00137783" w:rsidP="00511996">
      <w:pPr>
        <w:jc w:val="both"/>
        <w:rPr>
          <w:rFonts w:eastAsia="Calibri"/>
          <w:color w:val="000000"/>
          <w:szCs w:val="28"/>
        </w:rPr>
      </w:pPr>
      <w:r>
        <w:rPr>
          <w:szCs w:val="28"/>
        </w:rPr>
        <w:t xml:space="preserve">      7.</w:t>
      </w:r>
      <w:r w:rsidR="00511996">
        <w:rPr>
          <w:szCs w:val="28"/>
        </w:rPr>
        <w:t xml:space="preserve">Провести </w:t>
      </w:r>
      <w:r w:rsidR="00511996" w:rsidRPr="000E5DA0">
        <w:rPr>
          <w:rFonts w:eastAsia="Calibri"/>
          <w:color w:val="000000"/>
          <w:szCs w:val="28"/>
        </w:rPr>
        <w:t>заседания КЧС и ПБ муниципальных образований по вопросу обеспечения безопасности населения на водных объектах в купальный период 201</w:t>
      </w:r>
      <w:r w:rsidR="00511996">
        <w:rPr>
          <w:rFonts w:eastAsia="Calibri"/>
          <w:color w:val="000000"/>
          <w:szCs w:val="28"/>
        </w:rPr>
        <w:t>8</w:t>
      </w:r>
      <w:r w:rsidR="00511996" w:rsidRPr="000E5DA0">
        <w:rPr>
          <w:rFonts w:eastAsia="Calibri"/>
          <w:color w:val="000000"/>
          <w:szCs w:val="28"/>
        </w:rPr>
        <w:t xml:space="preserve"> года;</w:t>
      </w:r>
    </w:p>
    <w:p w:rsidR="00511996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</w:t>
      </w:r>
      <w:r w:rsidR="00137783">
        <w:rPr>
          <w:szCs w:val="28"/>
        </w:rPr>
        <w:t xml:space="preserve">  </w:t>
      </w:r>
      <w:r>
        <w:rPr>
          <w:szCs w:val="28"/>
        </w:rPr>
        <w:t xml:space="preserve"> 8</w:t>
      </w:r>
      <w:r w:rsidR="00137783">
        <w:rPr>
          <w:szCs w:val="28"/>
        </w:rPr>
        <w:t>.</w:t>
      </w:r>
      <w:r w:rsidRPr="004B0FF4">
        <w:rPr>
          <w:szCs w:val="28"/>
        </w:rPr>
        <w:t>Обеспечить ежемесячное представление информации в ДПЧС РО по форме и срокам, установленным исх. ДПЧС РО № 10-03/684 от 20.04.2010 года.</w:t>
      </w:r>
      <w:r w:rsidRPr="00140BAC">
        <w:rPr>
          <w:szCs w:val="28"/>
        </w:rPr>
        <w:t xml:space="preserve"> </w:t>
      </w:r>
    </w:p>
    <w:p w:rsidR="00511996" w:rsidRPr="00140BAC" w:rsidRDefault="00137783" w:rsidP="00511996">
      <w:pPr>
        <w:jc w:val="both"/>
        <w:rPr>
          <w:szCs w:val="28"/>
        </w:rPr>
      </w:pPr>
      <w:r>
        <w:rPr>
          <w:szCs w:val="28"/>
        </w:rPr>
        <w:t xml:space="preserve">     9.</w:t>
      </w:r>
      <w:r w:rsidR="00511996">
        <w:rPr>
          <w:szCs w:val="28"/>
        </w:rPr>
        <w:t xml:space="preserve">На сайте администрации поселении  постоянно публиковать материал </w:t>
      </w:r>
      <w:r w:rsidR="00511996" w:rsidRPr="00140BAC">
        <w:rPr>
          <w:szCs w:val="28"/>
        </w:rPr>
        <w:t>«Правила охраны жизни людей на воде</w:t>
      </w:r>
      <w:r w:rsidR="00511996">
        <w:rPr>
          <w:szCs w:val="28"/>
        </w:rPr>
        <w:t>».</w:t>
      </w:r>
    </w:p>
    <w:p w:rsidR="00511996" w:rsidRPr="00140BAC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10</w:t>
      </w:r>
      <w:r w:rsidR="00137783">
        <w:rPr>
          <w:szCs w:val="28"/>
        </w:rPr>
        <w:t>.</w:t>
      </w:r>
      <w:r w:rsidRPr="00140BAC">
        <w:rPr>
          <w:szCs w:val="28"/>
        </w:rPr>
        <w:t>Руководителям организаций и  учреждений, гражданам</w:t>
      </w:r>
      <w:r>
        <w:rPr>
          <w:szCs w:val="28"/>
        </w:rPr>
        <w:t xml:space="preserve"> поселения</w:t>
      </w:r>
      <w:r w:rsidRPr="00140BAC">
        <w:rPr>
          <w:szCs w:val="28"/>
        </w:rPr>
        <w:t xml:space="preserve">, при коллективных или одиночных выездах на отдых, для рыбной ловли на водные объекты района  предусматривать наличие портативных УКВ радиостанций или сотовых телефонов для оперативной связи в случае возникновения чрезвычайных происшествий с единой дежурно - диспетчерской службой района, персоналом скорой помощи или </w:t>
      </w:r>
      <w:r>
        <w:rPr>
          <w:szCs w:val="28"/>
        </w:rPr>
        <w:t>полиции</w:t>
      </w:r>
      <w:r w:rsidRPr="00140BAC">
        <w:rPr>
          <w:szCs w:val="28"/>
        </w:rPr>
        <w:t>.</w:t>
      </w:r>
    </w:p>
    <w:p w:rsidR="00511996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ind w:firstLine="763"/>
        <w:jc w:val="both"/>
        <w:textAlignment w:val="baseline"/>
        <w:rPr>
          <w:szCs w:val="28"/>
        </w:rPr>
      </w:pPr>
      <w:r w:rsidRPr="00140BAC">
        <w:rPr>
          <w:szCs w:val="28"/>
        </w:rPr>
        <w:t xml:space="preserve">При коллективных выездах на водные объекты проводить  инструктажи по соблюдению мер безопасности, назначать и инструктировать лиц, способных предпринять меры предупредительного характера от несчастных случаев или спасения людей на водах. </w:t>
      </w:r>
    </w:p>
    <w:p w:rsidR="00511996" w:rsidRPr="00140BAC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140BAC">
        <w:rPr>
          <w:szCs w:val="28"/>
        </w:rPr>
        <w:t xml:space="preserve"> </w:t>
      </w:r>
      <w:r>
        <w:rPr>
          <w:szCs w:val="28"/>
        </w:rPr>
        <w:t xml:space="preserve">   11</w:t>
      </w:r>
      <w:r w:rsidRPr="00140BAC">
        <w:rPr>
          <w:szCs w:val="28"/>
        </w:rPr>
        <w:t>. Рекомендовать</w:t>
      </w:r>
      <w:r>
        <w:rPr>
          <w:szCs w:val="28"/>
        </w:rPr>
        <w:t xml:space="preserve"> </w:t>
      </w:r>
      <w:r w:rsidRPr="00140BAC">
        <w:rPr>
          <w:szCs w:val="28"/>
        </w:rPr>
        <w:t>руководителям образовательных учреждений:</w:t>
      </w:r>
    </w:p>
    <w:p w:rsidR="00511996" w:rsidRPr="00140BAC" w:rsidRDefault="00137783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11.</w:t>
      </w:r>
      <w:r w:rsidR="00511996">
        <w:rPr>
          <w:szCs w:val="28"/>
        </w:rPr>
        <w:t>1.О</w:t>
      </w:r>
      <w:r w:rsidR="00511996" w:rsidRPr="00140BAC">
        <w:rPr>
          <w:szCs w:val="28"/>
        </w:rPr>
        <w:t xml:space="preserve">рганизовать и систематизировать обучение </w:t>
      </w:r>
      <w:r w:rsidR="00511996">
        <w:rPr>
          <w:szCs w:val="28"/>
        </w:rPr>
        <w:t xml:space="preserve">мерам безопасности, </w:t>
      </w:r>
      <w:r w:rsidR="00511996" w:rsidRPr="00140BAC">
        <w:rPr>
          <w:szCs w:val="28"/>
        </w:rPr>
        <w:t>приемам и способам спасения людей на вод</w:t>
      </w:r>
      <w:r w:rsidR="00511996">
        <w:rPr>
          <w:szCs w:val="28"/>
        </w:rPr>
        <w:t>ных объектах</w:t>
      </w:r>
      <w:r w:rsidR="00511996" w:rsidRPr="00140BAC">
        <w:rPr>
          <w:szCs w:val="28"/>
        </w:rPr>
        <w:t>. Перед началом каникулярного периода и отпусков провести инструктажи с учениками, преподавателями и другими работниками образовательных учреждений по мерам безопасности на вод</w:t>
      </w:r>
      <w:r w:rsidR="00511996">
        <w:rPr>
          <w:szCs w:val="28"/>
        </w:rPr>
        <w:t>е</w:t>
      </w:r>
      <w:r w:rsidR="00511996" w:rsidRPr="00140BAC">
        <w:rPr>
          <w:szCs w:val="28"/>
        </w:rPr>
        <w:t xml:space="preserve">, в том числе и при выездах во время каникул и отпусков на </w:t>
      </w:r>
      <w:r w:rsidR="00511996">
        <w:rPr>
          <w:szCs w:val="28"/>
        </w:rPr>
        <w:t>водные объекты за пределы поселения</w:t>
      </w:r>
      <w:r w:rsidR="00511996" w:rsidRPr="00140BAC">
        <w:rPr>
          <w:szCs w:val="28"/>
        </w:rPr>
        <w:t>;</w:t>
      </w:r>
    </w:p>
    <w:p w:rsidR="00511996" w:rsidRPr="00140BAC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11.2.В</w:t>
      </w:r>
      <w:r w:rsidRPr="00140BAC">
        <w:rPr>
          <w:szCs w:val="28"/>
        </w:rPr>
        <w:t xml:space="preserve">о время работы летних школьных площадок исключить несанкционированное коллективное посещение </w:t>
      </w:r>
      <w:r>
        <w:rPr>
          <w:szCs w:val="28"/>
        </w:rPr>
        <w:t xml:space="preserve">водоемов </w:t>
      </w:r>
      <w:r w:rsidRPr="00140BAC">
        <w:rPr>
          <w:szCs w:val="28"/>
        </w:rPr>
        <w:t xml:space="preserve"> детьми;</w:t>
      </w:r>
    </w:p>
    <w:p w:rsidR="00511996" w:rsidRPr="00F673AF" w:rsidRDefault="00511996" w:rsidP="00511996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11</w:t>
      </w:r>
      <w:r w:rsidR="00137783">
        <w:rPr>
          <w:color w:val="000000"/>
          <w:szCs w:val="28"/>
        </w:rPr>
        <w:t>.3.</w:t>
      </w:r>
      <w:r>
        <w:rPr>
          <w:color w:val="000000"/>
          <w:szCs w:val="28"/>
        </w:rPr>
        <w:t>З</w:t>
      </w:r>
      <w:r w:rsidRPr="00F673AF">
        <w:rPr>
          <w:color w:val="000000"/>
          <w:szCs w:val="28"/>
        </w:rPr>
        <w:t xml:space="preserve">апретить купание в </w:t>
      </w:r>
      <w:proofErr w:type="gramStart"/>
      <w:r w:rsidRPr="00F673AF">
        <w:rPr>
          <w:color w:val="000000"/>
          <w:szCs w:val="28"/>
        </w:rPr>
        <w:t>местах</w:t>
      </w:r>
      <w:proofErr w:type="gramEnd"/>
      <w:r w:rsidRPr="00F673AF">
        <w:rPr>
          <w:color w:val="000000"/>
          <w:szCs w:val="28"/>
        </w:rPr>
        <w:t xml:space="preserve"> не оборудованных для купания;</w:t>
      </w:r>
    </w:p>
    <w:p w:rsidR="00511996" w:rsidRDefault="00137783" w:rsidP="00511996">
      <w:pPr>
        <w:jc w:val="both"/>
        <w:rPr>
          <w:rFonts w:eastAsia="Arial Unicode MS"/>
          <w:color w:val="000000"/>
          <w:kern w:val="16"/>
          <w:szCs w:val="28"/>
        </w:rPr>
      </w:pPr>
      <w:r>
        <w:rPr>
          <w:szCs w:val="28"/>
        </w:rPr>
        <w:t xml:space="preserve">     11.4.</w:t>
      </w:r>
      <w:r w:rsidR="00511996">
        <w:rPr>
          <w:rFonts w:eastAsia="Arial Unicode MS"/>
          <w:color w:val="000000"/>
          <w:kern w:val="16"/>
          <w:szCs w:val="28"/>
        </w:rPr>
        <w:t>О</w:t>
      </w:r>
      <w:r w:rsidR="00511996" w:rsidRPr="00C82A5E">
        <w:rPr>
          <w:rFonts w:eastAsia="Arial Unicode MS"/>
          <w:color w:val="000000"/>
          <w:kern w:val="16"/>
          <w:szCs w:val="28"/>
        </w:rPr>
        <w:t xml:space="preserve">рганизовать эффективную профилактическую работу </w:t>
      </w:r>
      <w:r w:rsidR="00511996">
        <w:rPr>
          <w:rFonts w:eastAsia="Arial Unicode MS"/>
          <w:color w:val="000000"/>
          <w:kern w:val="16"/>
          <w:szCs w:val="28"/>
        </w:rPr>
        <w:t>в образовательных  учреждениях</w:t>
      </w:r>
      <w:r w:rsidR="00511996" w:rsidRPr="00C82A5E">
        <w:rPr>
          <w:rFonts w:eastAsia="Arial Unicode MS"/>
          <w:color w:val="000000"/>
          <w:kern w:val="16"/>
          <w:szCs w:val="28"/>
        </w:rPr>
        <w:t xml:space="preserve"> по предупреждению случаев гибели и травматизма на воде, особое внимание уделить разъяснительной работе в дошкольных</w:t>
      </w:r>
      <w:r w:rsidR="00511996">
        <w:rPr>
          <w:rFonts w:eastAsia="Arial Unicode MS"/>
          <w:color w:val="000000"/>
          <w:kern w:val="16"/>
          <w:szCs w:val="28"/>
        </w:rPr>
        <w:t xml:space="preserve"> и детских учреждениях</w:t>
      </w:r>
      <w:r w:rsidR="00511996" w:rsidRPr="00C82A5E">
        <w:rPr>
          <w:rFonts w:eastAsia="Arial Unicode MS"/>
          <w:color w:val="000000"/>
          <w:kern w:val="16"/>
          <w:szCs w:val="28"/>
        </w:rPr>
        <w:t>, по вопросам охраны жизни и здоровья детей на водных объектах</w:t>
      </w:r>
      <w:r w:rsidR="00511996">
        <w:rPr>
          <w:rFonts w:eastAsia="Arial Unicode MS"/>
          <w:color w:val="000000"/>
          <w:kern w:val="16"/>
          <w:szCs w:val="28"/>
        </w:rPr>
        <w:t>;</w:t>
      </w:r>
    </w:p>
    <w:p w:rsidR="00511996" w:rsidRPr="00245F05" w:rsidRDefault="00511996" w:rsidP="00511996">
      <w:pPr>
        <w:jc w:val="both"/>
        <w:rPr>
          <w:rFonts w:eastAsia="Arial Unicode MS"/>
          <w:color w:val="000000"/>
          <w:kern w:val="16"/>
          <w:szCs w:val="28"/>
        </w:rPr>
      </w:pPr>
      <w:r>
        <w:rPr>
          <w:rFonts w:eastAsia="Arial Unicode MS"/>
          <w:color w:val="000000"/>
          <w:kern w:val="16"/>
          <w:szCs w:val="28"/>
        </w:rPr>
        <w:t xml:space="preserve">     11.5.О</w:t>
      </w:r>
      <w:r w:rsidRPr="00245F05">
        <w:rPr>
          <w:rFonts w:eastAsia="Arial Unicode MS"/>
          <w:color w:val="000000"/>
          <w:kern w:val="16"/>
          <w:szCs w:val="28"/>
        </w:rPr>
        <w:t>рганизовать эффективную работу с родителями по вопросу их ответственности за жизнь ребенка</w:t>
      </w:r>
      <w:r>
        <w:rPr>
          <w:rFonts w:eastAsia="Arial Unicode MS"/>
          <w:color w:val="000000"/>
          <w:kern w:val="16"/>
          <w:szCs w:val="28"/>
        </w:rPr>
        <w:t>.</w:t>
      </w:r>
    </w:p>
    <w:p w:rsidR="00511996" w:rsidRDefault="00511996" w:rsidP="00511996">
      <w:pPr>
        <w:jc w:val="both"/>
        <w:rPr>
          <w:szCs w:val="28"/>
        </w:rPr>
      </w:pPr>
      <w:r>
        <w:rPr>
          <w:szCs w:val="28"/>
        </w:rPr>
        <w:t xml:space="preserve">     12. Настоящее постановление вступает в силу с момента его официального опубликования.</w:t>
      </w:r>
    </w:p>
    <w:p w:rsidR="00511996" w:rsidRPr="008A2F0B" w:rsidRDefault="00511996" w:rsidP="00511996">
      <w:pPr>
        <w:pStyle w:val="a9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679B">
        <w:rPr>
          <w:sz w:val="28"/>
          <w:szCs w:val="28"/>
        </w:rPr>
        <w:t>13.</w:t>
      </w:r>
      <w:r w:rsidRPr="00140BA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8A2F0B">
        <w:rPr>
          <w:sz w:val="28"/>
          <w:szCs w:val="28"/>
        </w:rPr>
        <w:t>Контроль за</w:t>
      </w:r>
      <w:proofErr w:type="gramEnd"/>
      <w:r w:rsidRPr="008A2F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37783" w:rsidRDefault="00137783" w:rsidP="00137783">
      <w:pPr>
        <w:tabs>
          <w:tab w:val="left" w:pos="4320"/>
          <w:tab w:val="center" w:pos="4875"/>
        </w:tabs>
        <w:rPr>
          <w:szCs w:val="28"/>
        </w:rPr>
      </w:pPr>
    </w:p>
    <w:p w:rsidR="00137783" w:rsidRDefault="00137783" w:rsidP="00137783">
      <w:pPr>
        <w:tabs>
          <w:tab w:val="left" w:pos="4320"/>
          <w:tab w:val="center" w:pos="4875"/>
        </w:tabs>
        <w:rPr>
          <w:szCs w:val="28"/>
        </w:rPr>
      </w:pPr>
    </w:p>
    <w:p w:rsidR="00511996" w:rsidRDefault="00137783" w:rsidP="00137783">
      <w:pPr>
        <w:tabs>
          <w:tab w:val="left" w:pos="4320"/>
          <w:tab w:val="center" w:pos="4875"/>
        </w:tabs>
      </w:pPr>
      <w:r>
        <w:rPr>
          <w:szCs w:val="28"/>
        </w:rPr>
        <w:t xml:space="preserve">Глава Администрации                                                                                                                               </w:t>
      </w:r>
      <w:r w:rsidR="00200056">
        <w:rPr>
          <w:szCs w:val="28"/>
        </w:rPr>
        <w:t>Зеленовского</w:t>
      </w:r>
      <w:r w:rsidRPr="00137783">
        <w:rPr>
          <w:szCs w:val="28"/>
        </w:rPr>
        <w:t xml:space="preserve"> </w:t>
      </w:r>
      <w:r>
        <w:rPr>
          <w:szCs w:val="28"/>
        </w:rPr>
        <w:t>сельского поселения                             Т.И.Обухова</w:t>
      </w:r>
    </w:p>
    <w:p w:rsidR="00511996" w:rsidRDefault="00511996" w:rsidP="00511996">
      <w:pPr>
        <w:tabs>
          <w:tab w:val="left" w:pos="4320"/>
          <w:tab w:val="center" w:pos="4875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137783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511996" w:rsidRDefault="00511996" w:rsidP="00511996">
      <w:pPr>
        <w:tabs>
          <w:tab w:val="left" w:pos="4320"/>
          <w:tab w:val="center" w:pos="4875"/>
        </w:tabs>
        <w:jc w:val="both"/>
      </w:pPr>
      <w:r>
        <w:rPr>
          <w:szCs w:val="28"/>
        </w:rPr>
        <w:tab/>
      </w:r>
      <w:r w:rsidR="00137783">
        <w:rPr>
          <w:szCs w:val="28"/>
        </w:rPr>
        <w:t xml:space="preserve"> </w:t>
      </w:r>
    </w:p>
    <w:p w:rsidR="00511996" w:rsidRPr="00C7679B" w:rsidRDefault="00137783" w:rsidP="005119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11996" w:rsidRPr="00C7679B" w:rsidRDefault="00511996" w:rsidP="00511996">
      <w:pPr>
        <w:ind w:firstLine="709"/>
        <w:jc w:val="both"/>
        <w:rPr>
          <w:sz w:val="24"/>
          <w:szCs w:val="24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Default="00511996" w:rsidP="00511996">
      <w:pPr>
        <w:rPr>
          <w:szCs w:val="28"/>
        </w:rPr>
      </w:pPr>
    </w:p>
    <w:p w:rsidR="00511996" w:rsidRPr="00C17EB5" w:rsidRDefault="00511996" w:rsidP="00511996">
      <w:pPr>
        <w:rPr>
          <w:sz w:val="24"/>
          <w:szCs w:val="24"/>
        </w:rPr>
      </w:pPr>
    </w:p>
    <w:p w:rsidR="00511996" w:rsidRDefault="00E523EE" w:rsidP="00511996">
      <w:pPr>
        <w:tabs>
          <w:tab w:val="right" w:pos="9355"/>
        </w:tabs>
        <w:rPr>
          <w:color w:val="000000"/>
          <w:sz w:val="26"/>
          <w:szCs w:val="24"/>
        </w:rPr>
        <w:sectPr w:rsidR="00511996" w:rsidSect="001F7BDC">
          <w:headerReference w:type="even" r:id="rId6"/>
          <w:headerReference w:type="default" r:id="rId7"/>
          <w:pgSz w:w="11907" w:h="16840"/>
          <w:pgMar w:top="284" w:right="567" w:bottom="284" w:left="1418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</w:t>
      </w:r>
      <w:r w:rsidR="00511996" w:rsidRPr="0012088A">
        <w:rPr>
          <w:szCs w:val="28"/>
        </w:rPr>
        <w:tab/>
      </w:r>
      <w:r w:rsidR="00511996">
        <w:rPr>
          <w:color w:val="000000"/>
          <w:sz w:val="26"/>
          <w:szCs w:val="24"/>
        </w:rPr>
        <w:t xml:space="preserve">             </w:t>
      </w:r>
    </w:p>
    <w:p w:rsidR="001F7BDC" w:rsidRDefault="00511996" w:rsidP="001F7BD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1F7BDC" w:rsidRPr="001049FA" w:rsidRDefault="001F7BDC" w:rsidP="00137783">
      <w:pPr>
        <w:jc w:val="right"/>
        <w:rPr>
          <w:color w:val="000000"/>
          <w:sz w:val="24"/>
          <w:szCs w:val="24"/>
        </w:rPr>
      </w:pPr>
      <w:r w:rsidRPr="001049FA">
        <w:rPr>
          <w:color w:val="000000"/>
          <w:sz w:val="24"/>
          <w:szCs w:val="24"/>
        </w:rPr>
        <w:t>Приложение</w:t>
      </w:r>
    </w:p>
    <w:p w:rsidR="00511996" w:rsidRPr="001049FA" w:rsidRDefault="00511996" w:rsidP="00137783">
      <w:pPr>
        <w:jc w:val="right"/>
        <w:rPr>
          <w:color w:val="000000"/>
          <w:sz w:val="24"/>
          <w:szCs w:val="24"/>
        </w:rPr>
      </w:pPr>
      <w:r w:rsidRPr="001049F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F7BDC">
        <w:rPr>
          <w:color w:val="000000"/>
          <w:sz w:val="24"/>
          <w:szCs w:val="24"/>
        </w:rPr>
        <w:t xml:space="preserve">                       </w:t>
      </w:r>
      <w:r w:rsidRPr="001049FA">
        <w:rPr>
          <w:color w:val="000000"/>
          <w:sz w:val="24"/>
          <w:szCs w:val="24"/>
        </w:rPr>
        <w:t xml:space="preserve">                               к постановлению</w:t>
      </w:r>
    </w:p>
    <w:p w:rsidR="00511996" w:rsidRPr="001049FA" w:rsidRDefault="00511996" w:rsidP="00137783">
      <w:pPr>
        <w:jc w:val="right"/>
        <w:rPr>
          <w:color w:val="000000"/>
          <w:sz w:val="24"/>
          <w:szCs w:val="24"/>
        </w:rPr>
      </w:pPr>
      <w:r w:rsidRPr="001049F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Администрации </w:t>
      </w:r>
      <w:r w:rsidR="00200056">
        <w:rPr>
          <w:color w:val="000000"/>
          <w:sz w:val="24"/>
          <w:szCs w:val="24"/>
        </w:rPr>
        <w:t>Зеленовского</w:t>
      </w:r>
      <w:r w:rsidRPr="001049FA">
        <w:rPr>
          <w:color w:val="000000"/>
          <w:sz w:val="24"/>
          <w:szCs w:val="24"/>
        </w:rPr>
        <w:t xml:space="preserve">                                                   </w:t>
      </w:r>
    </w:p>
    <w:p w:rsidR="00511996" w:rsidRPr="001049FA" w:rsidRDefault="00511996" w:rsidP="00137783">
      <w:pPr>
        <w:jc w:val="right"/>
        <w:rPr>
          <w:color w:val="000000"/>
          <w:sz w:val="24"/>
          <w:szCs w:val="24"/>
        </w:rPr>
      </w:pPr>
      <w:r w:rsidRPr="001049F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сельского поселения</w:t>
      </w:r>
    </w:p>
    <w:p w:rsidR="00511996" w:rsidRPr="001049FA" w:rsidRDefault="00511996" w:rsidP="00137783">
      <w:pPr>
        <w:tabs>
          <w:tab w:val="num" w:pos="0"/>
        </w:tabs>
        <w:spacing w:line="228" w:lineRule="auto"/>
        <w:ind w:firstLine="720"/>
        <w:jc w:val="right"/>
        <w:rPr>
          <w:color w:val="000000"/>
          <w:sz w:val="24"/>
          <w:szCs w:val="24"/>
        </w:rPr>
      </w:pPr>
      <w:r w:rsidRPr="001049F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F7BDC">
        <w:rPr>
          <w:color w:val="000000"/>
          <w:sz w:val="24"/>
          <w:szCs w:val="24"/>
        </w:rPr>
        <w:t xml:space="preserve">                          от 10</w:t>
      </w:r>
      <w:r>
        <w:rPr>
          <w:color w:val="000000"/>
          <w:sz w:val="24"/>
          <w:szCs w:val="24"/>
        </w:rPr>
        <w:t>.04.2018г.</w:t>
      </w:r>
      <w:r w:rsidRPr="001049FA">
        <w:rPr>
          <w:color w:val="000000"/>
          <w:sz w:val="24"/>
          <w:szCs w:val="24"/>
        </w:rPr>
        <w:t xml:space="preserve">№ </w:t>
      </w:r>
      <w:r w:rsidR="001F7BDC">
        <w:rPr>
          <w:color w:val="000000"/>
          <w:sz w:val="24"/>
          <w:szCs w:val="24"/>
        </w:rPr>
        <w:t>42</w:t>
      </w:r>
    </w:p>
    <w:p w:rsidR="00511996" w:rsidRDefault="00511996" w:rsidP="00511996">
      <w:pPr>
        <w:jc w:val="center"/>
        <w:rPr>
          <w:b/>
          <w:szCs w:val="28"/>
        </w:rPr>
      </w:pPr>
    </w:p>
    <w:p w:rsidR="00511996" w:rsidRPr="00086864" w:rsidRDefault="00511996" w:rsidP="00511996">
      <w:pPr>
        <w:jc w:val="center"/>
        <w:rPr>
          <w:b/>
          <w:szCs w:val="28"/>
        </w:rPr>
      </w:pPr>
      <w:r w:rsidRPr="00086864">
        <w:rPr>
          <w:b/>
          <w:szCs w:val="28"/>
        </w:rPr>
        <w:t>ПЛАН</w:t>
      </w:r>
    </w:p>
    <w:p w:rsidR="00511996" w:rsidRPr="00086864" w:rsidRDefault="00511996" w:rsidP="00511996">
      <w:pPr>
        <w:jc w:val="center"/>
        <w:rPr>
          <w:szCs w:val="28"/>
        </w:rPr>
      </w:pPr>
      <w:r w:rsidRPr="00086864">
        <w:rPr>
          <w:szCs w:val="28"/>
        </w:rPr>
        <w:t>мероприятий по подготовке мест массового отдыха граждан к купальному сезону</w:t>
      </w:r>
    </w:p>
    <w:p w:rsidR="00511996" w:rsidRDefault="00511996" w:rsidP="00511996">
      <w:pPr>
        <w:jc w:val="center"/>
        <w:rPr>
          <w:szCs w:val="28"/>
        </w:rPr>
      </w:pPr>
      <w:r w:rsidRPr="00086864">
        <w:rPr>
          <w:szCs w:val="28"/>
        </w:rPr>
        <w:t xml:space="preserve">на территории </w:t>
      </w:r>
      <w:r w:rsidR="00200056">
        <w:rPr>
          <w:szCs w:val="28"/>
        </w:rPr>
        <w:t>Зеленовского</w:t>
      </w:r>
      <w:r w:rsidRPr="00B129BD">
        <w:rPr>
          <w:szCs w:val="28"/>
        </w:rPr>
        <w:t xml:space="preserve"> сельского поселения</w:t>
      </w:r>
      <w:r w:rsidRPr="00086864">
        <w:rPr>
          <w:szCs w:val="28"/>
        </w:rPr>
        <w:t xml:space="preserve"> в 201</w:t>
      </w:r>
      <w:r>
        <w:rPr>
          <w:szCs w:val="28"/>
        </w:rPr>
        <w:t>8</w:t>
      </w:r>
      <w:r w:rsidRPr="00086864">
        <w:rPr>
          <w:szCs w:val="28"/>
        </w:rPr>
        <w:t xml:space="preserve"> году</w:t>
      </w:r>
    </w:p>
    <w:p w:rsidR="00511996" w:rsidRPr="00086864" w:rsidRDefault="00511996" w:rsidP="00511996">
      <w:pPr>
        <w:jc w:val="center"/>
        <w:rPr>
          <w:szCs w:val="28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172"/>
        <w:gridCol w:w="1809"/>
        <w:gridCol w:w="2781"/>
        <w:gridCol w:w="2642"/>
        <w:gridCol w:w="1814"/>
      </w:tblGrid>
      <w:tr w:rsidR="00511996" w:rsidRPr="003C27A7" w:rsidTr="00717ABE">
        <w:trPr>
          <w:trHeight w:val="143"/>
          <w:jc w:val="center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3C27A7">
              <w:rPr>
                <w:b/>
                <w:szCs w:val="28"/>
              </w:rPr>
              <w:t>п</w:t>
            </w:r>
            <w:proofErr w:type="spellEnd"/>
            <w:proofErr w:type="gramEnd"/>
            <w:r w:rsidRPr="003C27A7">
              <w:rPr>
                <w:b/>
                <w:szCs w:val="28"/>
              </w:rPr>
              <w:t>/</w:t>
            </w:r>
            <w:proofErr w:type="spellStart"/>
            <w:r w:rsidRPr="003C27A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>Срок исполнения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>Ответственные</w:t>
            </w: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>Исполнители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996" w:rsidRPr="003C27A7" w:rsidRDefault="00511996" w:rsidP="00717ABE">
            <w:pPr>
              <w:jc w:val="center"/>
              <w:rPr>
                <w:b/>
                <w:szCs w:val="28"/>
              </w:rPr>
            </w:pPr>
            <w:r w:rsidRPr="003C27A7">
              <w:rPr>
                <w:b/>
                <w:szCs w:val="28"/>
              </w:rPr>
              <w:t>Отметка о выполнении</w:t>
            </w:r>
          </w:p>
        </w:tc>
      </w:tr>
      <w:tr w:rsidR="00511996" w:rsidRPr="003C27A7" w:rsidTr="00717ABE">
        <w:trPr>
          <w:trHeight w:val="143"/>
          <w:jc w:val="center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 w:rsidRPr="003C27A7">
              <w:rPr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заседания КЧС и ПБ по вопросам подготовки к купальному сезону  2018 года на территории района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7BDC">
              <w:rPr>
                <w:sz w:val="24"/>
                <w:szCs w:val="24"/>
              </w:rPr>
              <w:t xml:space="preserve">Администрации </w:t>
            </w:r>
            <w:r w:rsidR="00200056">
              <w:rPr>
                <w:sz w:val="24"/>
                <w:szCs w:val="24"/>
              </w:rPr>
              <w:t>Зеленовского</w:t>
            </w:r>
            <w:r>
              <w:rPr>
                <w:sz w:val="24"/>
                <w:szCs w:val="24"/>
              </w:rPr>
              <w:t xml:space="preserve">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            </w:t>
            </w:r>
            <w:r w:rsidR="00511996">
              <w:rPr>
                <w:sz w:val="24"/>
                <w:szCs w:val="24"/>
              </w:rPr>
              <w:t>ПБ, ГО, ЧС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3C27A7" w:rsidTr="00717ABE">
        <w:trPr>
          <w:trHeight w:val="143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27A7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both"/>
              <w:rPr>
                <w:sz w:val="24"/>
                <w:szCs w:val="24"/>
              </w:rPr>
            </w:pPr>
            <w:r w:rsidRPr="003C27A7">
              <w:rPr>
                <w:sz w:val="24"/>
                <w:szCs w:val="24"/>
              </w:rPr>
              <w:t xml:space="preserve">Уточнить фактическую обстановку на водоемах </w:t>
            </w:r>
            <w:r>
              <w:rPr>
                <w:sz w:val="24"/>
                <w:szCs w:val="24"/>
              </w:rPr>
              <w:t xml:space="preserve">поселения </w:t>
            </w:r>
            <w:r w:rsidRPr="003C27A7">
              <w:rPr>
                <w:sz w:val="24"/>
                <w:szCs w:val="24"/>
              </w:rPr>
              <w:t>для определения сроков начала подготовки водных объектов к купальному сезону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3C27A7" w:rsidTr="00717ABE">
        <w:trPr>
          <w:trHeight w:val="143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27A7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both"/>
              <w:rPr>
                <w:sz w:val="24"/>
                <w:szCs w:val="24"/>
              </w:rPr>
            </w:pPr>
            <w:r w:rsidRPr="003C27A7">
              <w:rPr>
                <w:sz w:val="24"/>
                <w:szCs w:val="24"/>
              </w:rPr>
              <w:t xml:space="preserve">Организовать учет всех водных объектов, имеющихся на административной территории и использующихся для отдыха граждан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3C27A7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4C0EDE" w:rsidTr="00717ABE">
        <w:trPr>
          <w:trHeight w:val="143"/>
          <w:jc w:val="center"/>
        </w:trPr>
        <w:tc>
          <w:tcPr>
            <w:tcW w:w="635" w:type="dxa"/>
            <w:tcBorders>
              <w:left w:val="single" w:sz="18" w:space="0" w:color="auto"/>
            </w:tcBorders>
            <w:shd w:val="clear" w:color="auto" w:fill="auto"/>
          </w:tcPr>
          <w:p w:rsidR="00511996" w:rsidRPr="004C0EDE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0EDE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shd w:val="clear" w:color="auto" w:fill="auto"/>
          </w:tcPr>
          <w:p w:rsidR="00511996" w:rsidRPr="004C0EDE" w:rsidRDefault="00511996" w:rsidP="00717ABE">
            <w:pPr>
              <w:jc w:val="both"/>
              <w:rPr>
                <w:sz w:val="24"/>
                <w:szCs w:val="24"/>
              </w:rPr>
            </w:pPr>
            <w:r w:rsidRPr="004C0EDE">
              <w:rPr>
                <w:sz w:val="24"/>
                <w:szCs w:val="24"/>
              </w:rPr>
              <w:t>Организовать установку знаков безопасности на берегах водоемов, ограждение (предупреждающие надписи) опасных мест для купания</w:t>
            </w:r>
          </w:p>
        </w:tc>
        <w:tc>
          <w:tcPr>
            <w:tcW w:w="1809" w:type="dxa"/>
            <w:shd w:val="clear" w:color="auto" w:fill="auto"/>
          </w:tcPr>
          <w:p w:rsidR="00511996" w:rsidRPr="004C0EDE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81" w:type="dxa"/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shd w:val="clear" w:color="auto" w:fill="auto"/>
          </w:tcPr>
          <w:p w:rsidR="00511996" w:rsidRPr="004C0EDE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CD7AE5" w:rsidTr="00717ABE">
        <w:trPr>
          <w:trHeight w:val="143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7AE5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CD7AE5" w:rsidRDefault="00511996" w:rsidP="00717ABE">
            <w:pPr>
              <w:spacing w:before="4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сельского поселения</w:t>
            </w:r>
            <w:r w:rsidRPr="00CD7AE5">
              <w:rPr>
                <w:sz w:val="24"/>
                <w:szCs w:val="24"/>
              </w:rPr>
              <w:t xml:space="preserve"> совместно с О</w:t>
            </w:r>
            <w:r>
              <w:rPr>
                <w:sz w:val="24"/>
                <w:szCs w:val="24"/>
              </w:rPr>
              <w:t>М</w:t>
            </w:r>
            <w:r w:rsidRPr="00CD7AE5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CD7AE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Тарасовскому</w:t>
            </w:r>
            <w:r w:rsidRPr="00CD7AE5">
              <w:rPr>
                <w:sz w:val="24"/>
                <w:szCs w:val="24"/>
              </w:rPr>
              <w:t xml:space="preserve"> району разработать комплекс мероприятий, направленных на обеспечение, поддержание и укрепление </w:t>
            </w:r>
            <w:r w:rsidRPr="00CD7AE5">
              <w:rPr>
                <w:sz w:val="24"/>
                <w:szCs w:val="24"/>
              </w:rPr>
              <w:lastRenderedPageBreak/>
              <w:t>правопорядка в местах организованного отдыха граждан на берегах водоемов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CD7AE5" w:rsidTr="00717ABE">
        <w:trPr>
          <w:trHeight w:val="143"/>
          <w:jc w:val="center"/>
        </w:trPr>
        <w:tc>
          <w:tcPr>
            <w:tcW w:w="635" w:type="dxa"/>
            <w:tcBorders>
              <w:left w:val="single" w:sz="18" w:space="0" w:color="auto"/>
            </w:tcBorders>
            <w:shd w:val="clear" w:color="auto" w:fill="auto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D7AE5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shd w:val="clear" w:color="auto" w:fill="auto"/>
          </w:tcPr>
          <w:p w:rsidR="00511996" w:rsidRPr="00CD7AE5" w:rsidRDefault="00511996" w:rsidP="00717ABE">
            <w:pPr>
              <w:jc w:val="both"/>
              <w:rPr>
                <w:sz w:val="24"/>
                <w:szCs w:val="24"/>
              </w:rPr>
            </w:pPr>
            <w:r w:rsidRPr="00CD7AE5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 xml:space="preserve">ведение пропаганды правил поведения на водных объектах </w:t>
            </w:r>
          </w:p>
        </w:tc>
        <w:tc>
          <w:tcPr>
            <w:tcW w:w="1809" w:type="dxa"/>
            <w:shd w:val="clear" w:color="auto" w:fill="auto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  <w:r w:rsidRPr="00CD7AE5">
              <w:rPr>
                <w:sz w:val="24"/>
                <w:szCs w:val="24"/>
              </w:rPr>
              <w:t>перед началом и в ходе купального сезона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781" w:type="dxa"/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11996" w:rsidRPr="00CD7AE5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760A6C" w:rsidTr="00717ABE">
        <w:trPr>
          <w:trHeight w:val="1506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60A6C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BF470A" w:rsidRDefault="00511996" w:rsidP="00717ABE">
            <w:pPr>
              <w:jc w:val="both"/>
              <w:rPr>
                <w:sz w:val="22"/>
                <w:szCs w:val="24"/>
              </w:rPr>
            </w:pPr>
            <w:r w:rsidRPr="001F0B6E">
              <w:rPr>
                <w:sz w:val="24"/>
                <w:szCs w:val="24"/>
              </w:rPr>
              <w:t>В период проведения купального сезона организовать пропаганду мер безопасности на воде в местах массового отдыха путем размещения на стендах правил поведения на воде, правил охраны окружающей среды</w:t>
            </w:r>
            <w:r>
              <w:rPr>
                <w:sz w:val="24"/>
                <w:szCs w:val="24"/>
              </w:rPr>
              <w:t>.</w:t>
            </w:r>
            <w:r w:rsidRPr="001F0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  <w:r w:rsidRPr="00760A6C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Pr="003C27A7" w:rsidRDefault="001F7BDC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Зеленовского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Pr="00C7679B" w:rsidRDefault="00E523EE" w:rsidP="00E5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ПБ, ГО, ЧС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760A6C" w:rsidTr="00717ABE">
        <w:trPr>
          <w:trHeight w:val="2059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1F0B6E" w:rsidRDefault="00511996" w:rsidP="00717ABE">
            <w:pPr>
              <w:jc w:val="both"/>
              <w:rPr>
                <w:sz w:val="24"/>
                <w:szCs w:val="24"/>
              </w:rPr>
            </w:pPr>
            <w:r w:rsidRPr="00685379">
              <w:rPr>
                <w:sz w:val="24"/>
                <w:szCs w:val="24"/>
              </w:rPr>
              <w:t>Организовать проведение разъяснительной работы по соблюдению мер безопасности на воде в детских учреждениях путем проведения бесед, изготовления памяток</w:t>
            </w:r>
            <w:r>
              <w:rPr>
                <w:sz w:val="24"/>
                <w:szCs w:val="24"/>
              </w:rPr>
              <w:t>, взять на контроль подготовку детских оздоровительных лагере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площадок)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  <w:r w:rsidRPr="00685379">
              <w:rPr>
                <w:sz w:val="24"/>
                <w:szCs w:val="24"/>
              </w:rPr>
              <w:t>в ходе работ пришкольных площадок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Default="00511996" w:rsidP="00717ABE">
            <w:pPr>
              <w:pageBreakBefore/>
              <w:jc w:val="center"/>
              <w:rPr>
                <w:sz w:val="24"/>
                <w:szCs w:val="24"/>
              </w:rPr>
            </w:pPr>
            <w:r w:rsidRPr="00685379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523EE">
              <w:rPr>
                <w:sz w:val="24"/>
                <w:szCs w:val="24"/>
              </w:rPr>
              <w:t xml:space="preserve"> </w:t>
            </w:r>
            <w:r w:rsidR="001F7BD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200056">
              <w:rPr>
                <w:sz w:val="24"/>
                <w:szCs w:val="24"/>
              </w:rPr>
              <w:t>Зеленовского</w:t>
            </w:r>
            <w:r>
              <w:rPr>
                <w:sz w:val="24"/>
                <w:szCs w:val="24"/>
              </w:rPr>
              <w:t xml:space="preserve"> сельского</w:t>
            </w:r>
            <w:r w:rsidRPr="003C27A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Default="00511996" w:rsidP="00717ABE">
            <w:pPr>
              <w:pageBreakBefore/>
              <w:jc w:val="center"/>
              <w:rPr>
                <w:sz w:val="24"/>
                <w:szCs w:val="24"/>
              </w:rPr>
            </w:pPr>
            <w:r w:rsidRPr="00685379">
              <w:rPr>
                <w:sz w:val="24"/>
                <w:szCs w:val="24"/>
              </w:rPr>
              <w:t>Руководители пришкольных площадок</w:t>
            </w:r>
            <w:r>
              <w:rPr>
                <w:sz w:val="24"/>
                <w:szCs w:val="24"/>
              </w:rPr>
              <w:t>,</w:t>
            </w:r>
          </w:p>
          <w:p w:rsidR="00511996" w:rsidRDefault="00E523EE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             ПБ, ГО, ЧС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  <w:tr w:rsidR="00511996" w:rsidRPr="00760A6C" w:rsidTr="00717ABE">
        <w:trPr>
          <w:trHeight w:val="1041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1996" w:rsidRDefault="00511996" w:rsidP="0071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511996" w:rsidRPr="00685379" w:rsidRDefault="00511996" w:rsidP="00717ABE">
            <w:pPr>
              <w:jc w:val="both"/>
              <w:rPr>
                <w:sz w:val="24"/>
                <w:szCs w:val="24"/>
              </w:rPr>
            </w:pPr>
            <w:r w:rsidRPr="001F0B6E">
              <w:rPr>
                <w:sz w:val="24"/>
                <w:szCs w:val="24"/>
              </w:rPr>
              <w:t>Организовать учет и анализ несчастных случаев на воде в период проведения купального сезона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11996" w:rsidRPr="00685379" w:rsidRDefault="00511996" w:rsidP="00717ABE">
            <w:pPr>
              <w:jc w:val="center"/>
              <w:rPr>
                <w:sz w:val="24"/>
                <w:szCs w:val="24"/>
              </w:rPr>
            </w:pPr>
            <w:r w:rsidRPr="001F0B6E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11996" w:rsidRPr="00957935" w:rsidRDefault="00511996" w:rsidP="00717ABE">
            <w:pPr>
              <w:pageBreakBefore/>
              <w:jc w:val="center"/>
              <w:rPr>
                <w:sz w:val="24"/>
                <w:szCs w:val="24"/>
              </w:rPr>
            </w:pPr>
            <w:r w:rsidRPr="00957935">
              <w:rPr>
                <w:sz w:val="24"/>
                <w:szCs w:val="24"/>
              </w:rPr>
              <w:t>МКУ «Отдел по делам ГО и ЧС Тарасовского района»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511996" w:rsidRPr="00685379" w:rsidRDefault="00511996" w:rsidP="00717ABE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района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996" w:rsidRPr="00760A6C" w:rsidRDefault="00511996" w:rsidP="00717A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48C" w:rsidRDefault="00F7748C"/>
    <w:sectPr w:rsidR="00F7748C" w:rsidSect="001F7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1D" w:rsidRDefault="00F6081D" w:rsidP="00B0633D">
      <w:r>
        <w:separator/>
      </w:r>
    </w:p>
  </w:endnote>
  <w:endnote w:type="continuationSeparator" w:id="0">
    <w:p w:rsidR="00F6081D" w:rsidRDefault="00F6081D" w:rsidP="00B0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1D" w:rsidRDefault="00F6081D" w:rsidP="00B0633D">
      <w:r>
        <w:separator/>
      </w:r>
    </w:p>
  </w:footnote>
  <w:footnote w:type="continuationSeparator" w:id="0">
    <w:p w:rsidR="00F6081D" w:rsidRDefault="00F6081D" w:rsidP="00B0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63" w:rsidRDefault="00B06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19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996">
      <w:rPr>
        <w:rStyle w:val="a5"/>
        <w:noProof/>
      </w:rPr>
      <w:t>8</w:t>
    </w:r>
    <w:r>
      <w:rPr>
        <w:rStyle w:val="a5"/>
      </w:rPr>
      <w:fldChar w:fldCharType="end"/>
    </w:r>
  </w:p>
  <w:p w:rsidR="00736463" w:rsidRDefault="00F608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63" w:rsidRDefault="00F6081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96"/>
    <w:rsid w:val="00137783"/>
    <w:rsid w:val="00155078"/>
    <w:rsid w:val="001F7BDC"/>
    <w:rsid w:val="00200056"/>
    <w:rsid w:val="00511996"/>
    <w:rsid w:val="00B0633D"/>
    <w:rsid w:val="00E523EE"/>
    <w:rsid w:val="00E91E04"/>
    <w:rsid w:val="00F6081D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9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119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11996"/>
  </w:style>
  <w:style w:type="paragraph" w:styleId="a6">
    <w:name w:val="Body Text"/>
    <w:basedOn w:val="a"/>
    <w:link w:val="a7"/>
    <w:rsid w:val="00511996"/>
    <w:pPr>
      <w:suppressAutoHyphens/>
      <w:overflowPunct w:val="0"/>
      <w:autoSpaceDE w:val="0"/>
      <w:autoSpaceDN w:val="0"/>
      <w:adjustRightInd w:val="0"/>
      <w:spacing w:before="120" w:after="120"/>
      <w:ind w:right="4536"/>
      <w:textAlignment w:val="baseline"/>
    </w:pPr>
  </w:style>
  <w:style w:type="character" w:customStyle="1" w:styleId="a7">
    <w:name w:val="Основной текст Знак"/>
    <w:basedOn w:val="a0"/>
    <w:link w:val="a6"/>
    <w:rsid w:val="00511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119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Заглавие"/>
    <w:basedOn w:val="a"/>
    <w:qFormat/>
    <w:rsid w:val="00511996"/>
    <w:pPr>
      <w:suppressAutoHyphens/>
      <w:ind w:firstLine="567"/>
      <w:jc w:val="center"/>
    </w:pPr>
    <w:rPr>
      <w:b/>
      <w:bCs/>
      <w:color w:val="00000A"/>
      <w:szCs w:val="24"/>
    </w:rPr>
  </w:style>
  <w:style w:type="paragraph" w:styleId="a9">
    <w:name w:val="Normal (Web)"/>
    <w:basedOn w:val="a"/>
    <w:uiPriority w:val="99"/>
    <w:unhideWhenUsed/>
    <w:rsid w:val="005119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2018-04-23T06:28:00Z</dcterms:created>
  <dcterms:modified xsi:type="dcterms:W3CDTF">2018-04-23T09:16:00Z</dcterms:modified>
</cp:coreProperties>
</file>