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B8" w:rsidRDefault="00005AB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AB8" w:rsidRDefault="00005AB8" w:rsidP="00005AB8">
      <w:pPr>
        <w:tabs>
          <w:tab w:val="left" w:pos="7770"/>
        </w:tabs>
        <w:suppressAutoHyphens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Проект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05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ЗЕЛЕНОВСКОЕ</w:t>
      </w: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005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ЗЕЛЕНОВСКОГО</w:t>
      </w: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77018" w:rsidRPr="009E1BBF" w:rsidRDefault="00177018" w:rsidP="00177018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18" w:rsidRPr="009E1BBF" w:rsidRDefault="00005AB8" w:rsidP="00177018">
      <w:pPr>
        <w:keepNext/>
        <w:widowControl w:val="0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 </w:t>
      </w:r>
    </w:p>
    <w:p w:rsidR="00177018" w:rsidRPr="009E1BBF" w:rsidRDefault="00177018" w:rsidP="00177018">
      <w:pPr>
        <w:jc w:val="center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</w:pPr>
    </w:p>
    <w:p w:rsidR="00177018" w:rsidRPr="009E1BBF" w:rsidRDefault="00005AB8" w:rsidP="001770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AB8" w:rsidRDefault="00005AB8" w:rsidP="00005AB8">
      <w:pPr>
        <w:pStyle w:val="a5"/>
        <w:spacing w:after="260"/>
        <w:ind w:firstLine="0"/>
        <w:jc w:val="left"/>
      </w:pPr>
      <w:r>
        <w:t xml:space="preserve">                                                  ПОСТАНОВЛЕНИЕ</w:t>
      </w:r>
    </w:p>
    <w:p w:rsidR="00005AB8" w:rsidRDefault="00005AB8" w:rsidP="00005AB8">
      <w:pPr>
        <w:spacing w:after="2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      от </w:t>
      </w:r>
      <w:r w:rsidR="00B55A13">
        <w:rPr>
          <w:rFonts w:ascii="Times New Roman" w:hAnsi="Times New Roman" w:cs="Times New Roman"/>
          <w:sz w:val="28"/>
          <w:szCs w:val="28"/>
        </w:rPr>
        <w:t xml:space="preserve">      </w:t>
      </w:r>
      <w:r w:rsidRPr="00005AB8">
        <w:rPr>
          <w:rFonts w:ascii="Times New Roman" w:hAnsi="Times New Roman" w:cs="Times New Roman"/>
          <w:sz w:val="28"/>
          <w:szCs w:val="28"/>
        </w:rPr>
        <w:t>2022г</w:t>
      </w:r>
      <w:r>
        <w:rPr>
          <w:sz w:val="28"/>
          <w:szCs w:val="28"/>
        </w:rPr>
        <w:t xml:space="preserve">.  </w:t>
      </w:r>
    </w:p>
    <w:p w:rsidR="00005AB8" w:rsidRDefault="00005AB8" w:rsidP="00005AB8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177018" w:rsidRPr="009E1BBF" w:rsidRDefault="00177018" w:rsidP="00177018">
      <w:pPr>
        <w:tabs>
          <w:tab w:val="left" w:pos="3600"/>
          <w:tab w:val="left" w:pos="4140"/>
          <w:tab w:val="left" w:pos="6096"/>
        </w:tabs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7018" w:rsidRPr="00005AB8" w:rsidRDefault="00005AB8" w:rsidP="00005AB8">
      <w:pPr>
        <w:ind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018" w:rsidRPr="00005AB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177018" w:rsidRPr="00005AB8">
        <w:rPr>
          <w:rFonts w:ascii="Times New Roman" w:hAnsi="Times New Roman" w:cs="Times New Roman"/>
          <w:b/>
          <w:color w:val="000000"/>
          <w:sz w:val="28"/>
          <w:szCs w:val="28"/>
        </w:rPr>
        <w:t>«Развитие и поддержка субъектов</w:t>
      </w:r>
      <w:r w:rsidR="00177018" w:rsidRPr="00005AB8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на территории муниципального образования «</w:t>
      </w:r>
      <w:proofErr w:type="spellStart"/>
      <w:r w:rsidRPr="00005AB8">
        <w:rPr>
          <w:rFonts w:ascii="Times New Roman" w:hAnsi="Times New Roman" w:cs="Times New Roman"/>
          <w:b/>
          <w:sz w:val="28"/>
          <w:szCs w:val="28"/>
        </w:rPr>
        <w:t>Зеленовское</w:t>
      </w:r>
      <w:proofErr w:type="spellEnd"/>
      <w:r w:rsidR="00177018" w:rsidRPr="00005AB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77018" w:rsidRDefault="00177018" w:rsidP="001770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018" w:rsidRPr="00005AB8" w:rsidRDefault="00177018" w:rsidP="001770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05A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руководствуясь Уставом </w:t>
      </w:r>
      <w:r w:rsidRPr="00005AB8"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«</w:t>
      </w:r>
      <w:proofErr w:type="spellStart"/>
      <w:r w:rsidR="00005AB8" w:rsidRPr="00005AB8">
        <w:rPr>
          <w:rFonts w:ascii="Times New Roman" w:hAnsi="Times New Roman" w:cs="Times New Roman"/>
          <w:kern w:val="1"/>
          <w:sz w:val="28"/>
          <w:szCs w:val="28"/>
        </w:rPr>
        <w:t>Зеленовское</w:t>
      </w:r>
      <w:proofErr w:type="spellEnd"/>
      <w:r w:rsidRPr="00005AB8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</w:t>
      </w:r>
      <w:r w:rsidRPr="00005AB8">
        <w:rPr>
          <w:rFonts w:ascii="Times New Roman" w:hAnsi="Times New Roman" w:cs="Times New Roman"/>
          <w:sz w:val="28"/>
          <w:szCs w:val="28"/>
        </w:rPr>
        <w:t xml:space="preserve">, в целях поддержки и развития малого и среднего предпринимательства на территории </w:t>
      </w:r>
      <w:r w:rsidRPr="00005AB8"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«</w:t>
      </w:r>
      <w:proofErr w:type="spellStart"/>
      <w:r w:rsidR="00005AB8" w:rsidRPr="00005AB8">
        <w:rPr>
          <w:rFonts w:ascii="Times New Roman" w:hAnsi="Times New Roman" w:cs="Times New Roman"/>
          <w:kern w:val="1"/>
          <w:sz w:val="28"/>
          <w:szCs w:val="28"/>
        </w:rPr>
        <w:t>Зеленовское</w:t>
      </w:r>
      <w:proofErr w:type="spellEnd"/>
      <w:r w:rsidRPr="00005AB8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</w:t>
      </w:r>
      <w:r w:rsidRPr="00005AB8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005AB8" w:rsidRPr="00005AB8"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r w:rsidRPr="00005A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05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7018" w:rsidRPr="00D204DC" w:rsidRDefault="00177018" w:rsidP="001770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018" w:rsidRPr="00B55A13" w:rsidRDefault="00177018" w:rsidP="0017701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55A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018" w:rsidRPr="00D204DC" w:rsidRDefault="00177018" w:rsidP="00177018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018" w:rsidRPr="00005AB8" w:rsidRDefault="00177018" w:rsidP="00177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005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005AB8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на территории муниципального образования «</w:t>
      </w:r>
      <w:proofErr w:type="spellStart"/>
      <w:r w:rsidR="00005AB8" w:rsidRPr="00005AB8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005AB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05AB8" w:rsidRDefault="00005AB8" w:rsidP="00005A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7018" w:rsidRPr="00005A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Настоящее постановление вступает в силу со дня его официального                                                                                                       опубликования.</w:t>
      </w:r>
    </w:p>
    <w:p w:rsidR="00177018" w:rsidRPr="00005AB8" w:rsidRDefault="00005AB8" w:rsidP="00005A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77018" w:rsidRPr="00005AB8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  </w:t>
      </w:r>
      <w:proofErr w:type="gramStart"/>
      <w:r w:rsidR="00177018" w:rsidRPr="00005AB8">
        <w:rPr>
          <w:bCs/>
          <w:sz w:val="28"/>
          <w:szCs w:val="28"/>
        </w:rPr>
        <w:t>Контроль за</w:t>
      </w:r>
      <w:proofErr w:type="gramEnd"/>
      <w:r w:rsidR="00177018" w:rsidRPr="00005AB8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177018" w:rsidRPr="00005AB8" w:rsidRDefault="00177018" w:rsidP="0017701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7018" w:rsidRPr="00005AB8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B8" w:rsidRDefault="00005AB8" w:rsidP="00177018">
      <w:pPr>
        <w:rPr>
          <w:rFonts w:ascii="Times New Roman" w:hAnsi="Times New Roman" w:cs="Times New Roman"/>
          <w:sz w:val="28"/>
          <w:szCs w:val="28"/>
        </w:rPr>
      </w:pPr>
    </w:p>
    <w:p w:rsidR="00005AB8" w:rsidRDefault="00005AB8" w:rsidP="00177018">
      <w:pPr>
        <w:rPr>
          <w:rFonts w:ascii="Times New Roman" w:hAnsi="Times New Roman" w:cs="Times New Roman"/>
          <w:sz w:val="28"/>
          <w:szCs w:val="28"/>
        </w:rPr>
      </w:pPr>
    </w:p>
    <w:p w:rsidR="00177018" w:rsidRPr="00005AB8" w:rsidRDefault="00177018" w:rsidP="00177018">
      <w:pPr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7018" w:rsidRPr="00005AB8" w:rsidRDefault="00005AB8" w:rsidP="00177018">
      <w:pPr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>Зеленовского</w:t>
      </w:r>
      <w:r w:rsidR="00177018" w:rsidRPr="00005AB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Т.И.Обухова</w:t>
      </w:r>
      <w:r w:rsidR="00177018" w:rsidRPr="00005A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18" w:rsidRPr="00005AB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177018" w:rsidRPr="00005AB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177018" w:rsidRPr="00005AB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177018" w:rsidRPr="00005AB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17701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4"/>
          <w:szCs w:val="24"/>
        </w:rPr>
      </w:pPr>
    </w:p>
    <w:p w:rsidR="0017701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4"/>
          <w:szCs w:val="24"/>
        </w:rPr>
      </w:pPr>
    </w:p>
    <w:p w:rsidR="00177018" w:rsidRDefault="00177018" w:rsidP="00177018">
      <w:pPr>
        <w:pStyle w:val="ConsPlusTitle"/>
        <w:ind w:left="5245"/>
        <w:rPr>
          <w:rFonts w:ascii="Times New Roman" w:hAnsi="Times New Roman" w:cs="Times New Roman"/>
          <w:b w:val="0"/>
          <w:sz w:val="24"/>
          <w:szCs w:val="24"/>
        </w:rPr>
      </w:pPr>
    </w:p>
    <w:p w:rsidR="00177018" w:rsidRDefault="001C49FC" w:rsidP="00005AB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05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7018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177018" w:rsidRDefault="00B55A13" w:rsidP="00177018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постановлением А</w:t>
      </w:r>
      <w:r w:rsidR="00177018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005AB8">
        <w:rPr>
          <w:rFonts w:ascii="Times New Roman" w:hAnsi="Times New Roman" w:cs="Times New Roman"/>
          <w:b w:val="0"/>
          <w:sz w:val="24"/>
          <w:szCs w:val="24"/>
        </w:rPr>
        <w:t>Зеленовского</w:t>
      </w:r>
    </w:p>
    <w:p w:rsidR="00177018" w:rsidRDefault="00177018" w:rsidP="00177018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177018" w:rsidRDefault="00005AB8" w:rsidP="00177018">
      <w:pPr>
        <w:pStyle w:val="ConsPlusTitle"/>
        <w:tabs>
          <w:tab w:val="left" w:pos="567"/>
        </w:tabs>
        <w:ind w:left="524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        2022</w:t>
      </w:r>
      <w:r w:rsidR="001770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177018">
        <w:rPr>
          <w:rFonts w:ascii="Times New Roman" w:hAnsi="Times New Roman" w:cs="Times New Roman"/>
          <w:b w:val="0"/>
          <w:sz w:val="24"/>
          <w:szCs w:val="24"/>
        </w:rPr>
        <w:t>№</w:t>
      </w:r>
    </w:p>
    <w:p w:rsidR="00177018" w:rsidRDefault="00177018" w:rsidP="00177018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177018" w:rsidRDefault="00177018" w:rsidP="001770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77018" w:rsidRDefault="00177018" w:rsidP="00177018">
      <w:pPr>
        <w:pStyle w:val="ConsPlusTitle"/>
        <w:jc w:val="center"/>
        <w:rPr>
          <w:rFonts w:ascii="Times New Roman" w:hAnsi="Times New Roman" w:cs="Times New Roman"/>
        </w:rPr>
      </w:pPr>
    </w:p>
    <w:p w:rsidR="00177018" w:rsidRPr="001C49FC" w:rsidRDefault="00177018" w:rsidP="00177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на территории муниципального образования «</w:t>
      </w:r>
      <w:proofErr w:type="spellStart"/>
      <w:r w:rsidR="00005AB8" w:rsidRPr="001C49F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1C49F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77018" w:rsidRPr="001C49FC" w:rsidRDefault="00177018" w:rsidP="001770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18" w:rsidRPr="001C49FC" w:rsidRDefault="00177018" w:rsidP="00177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на территории муниципального образования «</w:t>
      </w:r>
      <w:proofErr w:type="spellStart"/>
      <w:r w:rsidR="00005AB8" w:rsidRPr="001C49FC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1C49F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177018" w:rsidRDefault="00177018" w:rsidP="00177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5"/>
        <w:gridCol w:w="6660"/>
      </w:tblGrid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и поддержка субъектов малого и среднего предпринимательства на территории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005AB8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Зеленовское</w:t>
            </w:r>
            <w:proofErr w:type="spellEnd"/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Основания для </w:t>
            </w: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 xml:space="preserve">разработки </w:t>
            </w: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Заказчик</w:t>
            </w:r>
          </w:p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005AB8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Разработчик</w:t>
            </w:r>
            <w:r w:rsidRPr="00F01A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005AB8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отдельных мероприятий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Консультационная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информационная 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поддержка субъектов малого и среднего предпринимательства</w:t>
            </w:r>
          </w:p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3. Имущественная поддержка субъектов малого и среднего предпринимательства</w:t>
            </w:r>
          </w:p>
          <w:p w:rsidR="00177018" w:rsidRPr="00F01AFC" w:rsidRDefault="00177018" w:rsidP="00FC1C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предпринимательства;</w:t>
            </w:r>
          </w:p>
          <w:p w:rsidR="00177018" w:rsidRPr="00F01AFC" w:rsidRDefault="00177018" w:rsidP="00FC1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1AFC"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благоприятной среды для развития</w:t>
            </w: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предпринимательства;</w:t>
            </w:r>
          </w:p>
          <w:p w:rsidR="00177018" w:rsidRPr="00F01AFC" w:rsidRDefault="00177018" w:rsidP="00FC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малого предпринимательства в экономике сельского поселения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нормативно-правовой базы в сфере малого и среднего предпринимательства;</w:t>
            </w:r>
            <w:r w:rsidRPr="00F0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177018" w:rsidRPr="00F01AFC" w:rsidRDefault="00177018" w:rsidP="00FC1C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A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бизнеса и власти на всех уровнях, развитие и совершенствование форм и механизмов </w:t>
            </w:r>
            <w:r w:rsidRPr="00F0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C2475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202</w:t>
            </w:r>
            <w:r w:rsidR="00BC247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9D5109" w:rsidRDefault="00177018" w:rsidP="00FC1C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10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18" w:rsidTr="00FC1C5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F01AFC" w:rsidRDefault="00177018" w:rsidP="00FC1C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F01A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860F4E" w:rsidRDefault="00177018" w:rsidP="00FC1C57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расширение сфер деятельности и экономическое укрепление субъектов малого и среднего предпринимательства;</w:t>
            </w:r>
          </w:p>
          <w:p w:rsidR="00177018" w:rsidRPr="00860F4E" w:rsidRDefault="00177018" w:rsidP="00FC1C57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018" w:rsidRPr="00860F4E" w:rsidRDefault="00177018" w:rsidP="00FC1C57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работников, занятых в сфере малого и среднего предпринимательства;</w:t>
            </w:r>
          </w:p>
          <w:p w:rsidR="00177018" w:rsidRPr="00860F4E" w:rsidRDefault="00177018" w:rsidP="00FC1C57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F4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создаваемых рабочих мест;</w:t>
            </w:r>
          </w:p>
          <w:p w:rsidR="00177018" w:rsidRPr="00F01AFC" w:rsidRDefault="00177018" w:rsidP="00FC1C57">
            <w:pPr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0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поселения от деятельности малых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 и предпринимателей.</w:t>
            </w:r>
          </w:p>
          <w:p w:rsidR="00177018" w:rsidRPr="00F01AFC" w:rsidRDefault="00177018" w:rsidP="00FC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18" w:rsidRPr="001C49FC" w:rsidRDefault="00177018" w:rsidP="0017701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18" w:rsidRPr="001C49FC" w:rsidRDefault="00177018" w:rsidP="0017701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C49FC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необходимости разработки</w:t>
      </w:r>
    </w:p>
    <w:p w:rsidR="00177018" w:rsidRPr="001C49FC" w:rsidRDefault="00177018" w:rsidP="0017701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77018" w:rsidRPr="00102B90" w:rsidRDefault="00177018" w:rsidP="001770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FC">
        <w:rPr>
          <w:rFonts w:ascii="Times New Roman" w:hAnsi="Times New Roman" w:cs="Times New Roman"/>
          <w:color w:val="000000"/>
          <w:sz w:val="28"/>
          <w:szCs w:val="28"/>
        </w:rPr>
        <w:t xml:space="preserve"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</w:t>
      </w:r>
      <w:r w:rsidR="00005AB8" w:rsidRPr="001C49FC"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r w:rsidRPr="001C49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Развитие малого и среднего бизнеса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а, значит, нуждаются в содействии со стороны органов местного самоуправления.</w:t>
      </w:r>
    </w:p>
    <w:p w:rsidR="00177018" w:rsidRPr="001C49FC" w:rsidRDefault="00177018" w:rsidP="00177018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177018" w:rsidRPr="001C49FC" w:rsidRDefault="00177018" w:rsidP="00177018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сельском поселении.</w:t>
      </w:r>
    </w:p>
    <w:p w:rsidR="00177018" w:rsidRPr="001C49FC" w:rsidRDefault="00177018" w:rsidP="00177018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2. Цели и задачи муниципальной программы</w:t>
      </w:r>
    </w:p>
    <w:p w:rsidR="00177018" w:rsidRDefault="00177018" w:rsidP="00177018">
      <w:pPr>
        <w:rPr>
          <w:rFonts w:ascii="Times New Roman" w:hAnsi="Times New Roman" w:cs="Times New Roman"/>
          <w:b/>
          <w:sz w:val="24"/>
          <w:szCs w:val="24"/>
        </w:rPr>
      </w:pP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proofErr w:type="spellStart"/>
      <w:r w:rsidR="00BC2475"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Зеленовском</w:t>
      </w:r>
      <w:proofErr w:type="spellEnd"/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hAnsi="Times New Roman" w:cs="Times New Roman"/>
          <w:sz w:val="28"/>
          <w:szCs w:val="28"/>
        </w:rPr>
        <w:lastRenderedPageBreak/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77018" w:rsidRPr="001C49FC" w:rsidRDefault="00177018" w:rsidP="0017701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177018" w:rsidRDefault="00177018" w:rsidP="001770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3. Сроки реализации муниципальной программы</w:t>
      </w:r>
    </w:p>
    <w:p w:rsidR="00177018" w:rsidRDefault="00177018" w:rsidP="00177018">
      <w:pPr>
        <w:rPr>
          <w:rFonts w:ascii="Times New Roman" w:hAnsi="Times New Roman" w:cs="Times New Roman"/>
          <w:sz w:val="24"/>
          <w:szCs w:val="24"/>
        </w:rPr>
      </w:pPr>
    </w:p>
    <w:p w:rsidR="00177018" w:rsidRPr="001C49FC" w:rsidRDefault="001C49FC" w:rsidP="0017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7018" w:rsidRPr="001C49FC">
        <w:rPr>
          <w:rFonts w:ascii="Times New Roman" w:hAnsi="Times New Roman" w:cs="Times New Roman"/>
          <w:sz w:val="28"/>
          <w:szCs w:val="28"/>
        </w:rPr>
        <w:t>Срок реализации муниципал</w:t>
      </w:r>
      <w:r w:rsidRPr="001C49FC">
        <w:rPr>
          <w:rFonts w:ascii="Times New Roman" w:hAnsi="Times New Roman" w:cs="Times New Roman"/>
          <w:sz w:val="28"/>
          <w:szCs w:val="28"/>
        </w:rPr>
        <w:t>ьной программы рассчитан на 2022 – 2027</w:t>
      </w:r>
      <w:r w:rsidR="00177018" w:rsidRPr="001C49FC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77018" w:rsidRPr="001C49FC" w:rsidRDefault="00177018" w:rsidP="00177018">
      <w:pPr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Разделения реализации муни</w:t>
      </w:r>
      <w:r w:rsidR="00B55A13">
        <w:rPr>
          <w:rFonts w:ascii="Times New Roman" w:hAnsi="Times New Roman" w:cs="Times New Roman"/>
          <w:sz w:val="28"/>
          <w:szCs w:val="28"/>
        </w:rPr>
        <w:t xml:space="preserve">ципальной программы на этапы не </w:t>
      </w:r>
      <w:r w:rsidRPr="001C49FC">
        <w:rPr>
          <w:rFonts w:ascii="Times New Roman" w:hAnsi="Times New Roman" w:cs="Times New Roman"/>
          <w:sz w:val="28"/>
          <w:szCs w:val="28"/>
        </w:rPr>
        <w:t>предусматривается.</w:t>
      </w:r>
    </w:p>
    <w:p w:rsidR="00177018" w:rsidRPr="001C49FC" w:rsidRDefault="00177018" w:rsidP="00177018">
      <w:pPr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муниципальной программы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      Финансирование муниципальной программы будет осуществляться за счет средств бюджета поселения.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      Общий объем финансирования муниципальной программы - руб.</w:t>
      </w:r>
    </w:p>
    <w:p w:rsidR="00177018" w:rsidRPr="0033626D" w:rsidRDefault="00177018" w:rsidP="00177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72"/>
        <w:gridCol w:w="1013"/>
        <w:gridCol w:w="992"/>
        <w:gridCol w:w="993"/>
        <w:gridCol w:w="992"/>
        <w:gridCol w:w="992"/>
        <w:gridCol w:w="992"/>
        <w:gridCol w:w="1524"/>
      </w:tblGrid>
      <w:tr w:rsidR="00177018" w:rsidRPr="0033626D" w:rsidTr="00FC1C5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7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018"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177018"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177018" w:rsidRPr="0033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Pr="00A427E2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="00177018" w:rsidRPr="00A42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Pr="00A427E2" w:rsidRDefault="00BC2475" w:rsidP="00FC1C5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177018" w:rsidRPr="00A42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Pr="0033626D" w:rsidRDefault="00BC2475" w:rsidP="00FC1C5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="0017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77018" w:rsidRPr="0033626D" w:rsidTr="00FC1C57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6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018" w:rsidRPr="0033626D" w:rsidRDefault="00177018" w:rsidP="00FC1C57">
            <w:pPr>
              <w:pStyle w:val="ConsPlusNormal"/>
              <w:jc w:val="center"/>
            </w:pPr>
          </w:p>
        </w:tc>
      </w:tr>
      <w:tr w:rsidR="00177018" w:rsidTr="00FC1C57">
        <w:trPr>
          <w:trHeight w:val="15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018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018" w:rsidRPr="0033626D" w:rsidRDefault="00177018" w:rsidP="00FC1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18" w:rsidRPr="0033626D" w:rsidRDefault="00177018" w:rsidP="00FC1C57">
            <w:pPr>
              <w:pStyle w:val="ConsPlusNormal"/>
              <w:jc w:val="center"/>
            </w:pPr>
            <w:r>
              <w:t>-</w:t>
            </w:r>
          </w:p>
        </w:tc>
      </w:tr>
    </w:tbl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           Объем ежегодных расходов, связанных с финансовым обеспечением муниципальной программы за счет местных бюджетов,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период.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5. Перечень программных мероприятий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настоящей Программе.</w:t>
      </w:r>
    </w:p>
    <w:p w:rsidR="00177018" w:rsidRPr="001C49FC" w:rsidRDefault="00177018" w:rsidP="00177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6. Ожидаемые результаты реализации муниципальной программы</w:t>
      </w:r>
    </w:p>
    <w:p w:rsidR="00177018" w:rsidRPr="001C49FC" w:rsidRDefault="00177018" w:rsidP="00177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         Реализация Программы позволит обеспечить:</w:t>
      </w: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- расширение сфер деятельности и экономическое укрепление субъектов малого и среднего предпринимательства;</w:t>
      </w: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сфере малого и среднего предпринимательства;</w:t>
      </w:r>
    </w:p>
    <w:p w:rsidR="00177018" w:rsidRPr="001C49FC" w:rsidRDefault="00177018" w:rsidP="00177018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- увеличение количества вновь создаваемых рабочих мест;</w:t>
      </w:r>
    </w:p>
    <w:p w:rsidR="00177018" w:rsidRPr="001C49FC" w:rsidRDefault="00177018" w:rsidP="00177018">
      <w:pPr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9FC">
        <w:rPr>
          <w:rFonts w:ascii="Times New Roman" w:hAnsi="Times New Roman" w:cs="Times New Roman"/>
          <w:color w:val="000000"/>
          <w:sz w:val="28"/>
          <w:szCs w:val="28"/>
        </w:rPr>
        <w:t>- увеличение поступлений в бюджет поселения от деятельности малых предприятий и предпринимателей.</w:t>
      </w:r>
    </w:p>
    <w:p w:rsidR="00177018" w:rsidRDefault="00177018" w:rsidP="00B55A13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</w:t>
      </w:r>
      <w:bookmarkStart w:id="0" w:name="_GoBack"/>
      <w:bookmarkEnd w:id="0"/>
    </w:p>
    <w:p w:rsidR="00B55A13" w:rsidRPr="00B55A13" w:rsidRDefault="00B55A13" w:rsidP="00B55A13">
      <w:pPr>
        <w:pStyle w:val="ConsPlusNormal"/>
        <w:jc w:val="both"/>
        <w:rPr>
          <w:b/>
        </w:rPr>
      </w:pPr>
    </w:p>
    <w:tbl>
      <w:tblPr>
        <w:tblpPr w:leftFromText="180" w:rightFromText="180" w:vertAnchor="text" w:horzAnchor="page" w:tblpX="1" w:tblpY="71"/>
        <w:tblW w:w="11448" w:type="dxa"/>
        <w:tblLayout w:type="fixed"/>
        <w:tblLook w:val="0000"/>
      </w:tblPr>
      <w:tblGrid>
        <w:gridCol w:w="274"/>
        <w:gridCol w:w="118"/>
        <w:gridCol w:w="297"/>
        <w:gridCol w:w="146"/>
        <w:gridCol w:w="818"/>
        <w:gridCol w:w="1416"/>
        <w:gridCol w:w="745"/>
        <w:gridCol w:w="716"/>
        <w:gridCol w:w="175"/>
        <w:gridCol w:w="1835"/>
        <w:gridCol w:w="415"/>
        <w:gridCol w:w="59"/>
        <w:gridCol w:w="585"/>
        <w:gridCol w:w="585"/>
        <w:gridCol w:w="585"/>
        <w:gridCol w:w="585"/>
        <w:gridCol w:w="585"/>
        <w:gridCol w:w="585"/>
        <w:gridCol w:w="876"/>
        <w:gridCol w:w="48"/>
      </w:tblGrid>
      <w:tr w:rsidR="00BC2475" w:rsidRPr="00DB40A5" w:rsidTr="001C49FC">
        <w:trPr>
          <w:trHeight w:val="2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475" w:rsidRPr="001C49FC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1C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 «</w:t>
            </w:r>
            <w:r w:rsidRPr="001C49F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субъектов малого и среднего предпринимательства на территории муниципального образования «</w:t>
            </w:r>
            <w:proofErr w:type="spellStart"/>
            <w:r w:rsidRPr="001C49FC">
              <w:rPr>
                <w:rFonts w:ascii="Times New Roman" w:hAnsi="Times New Roman" w:cs="Times New Roman"/>
                <w:sz w:val="24"/>
                <w:szCs w:val="24"/>
              </w:rPr>
              <w:t>Зеленовское</w:t>
            </w:r>
            <w:proofErr w:type="spellEnd"/>
            <w:r w:rsidRPr="001C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1C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C2475" w:rsidRPr="00DB40A5" w:rsidTr="001C49FC">
        <w:trPr>
          <w:trHeight w:val="4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75" w:rsidRPr="00DB40A5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75" w:rsidRPr="00DB40A5" w:rsidTr="001C49FC">
        <w:trPr>
          <w:trHeight w:val="10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75" w:rsidRPr="00DB40A5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75" w:rsidRPr="00DB40A5" w:rsidTr="001C49FC">
        <w:trPr>
          <w:trHeight w:val="20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75" w:rsidRPr="00DB40A5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75" w:rsidRPr="00DB40A5" w:rsidTr="001C49FC">
        <w:trPr>
          <w:trHeight w:val="13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44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75" w:rsidRPr="00DB40A5" w:rsidRDefault="00BC2475" w:rsidP="001C49F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475" w:rsidRPr="00DB40A5" w:rsidTr="001C49FC">
        <w:trPr>
          <w:trHeight w:val="10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1C49FC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DB40A5" w:rsidRDefault="00BC2475" w:rsidP="001C49FC">
            <w:pPr>
              <w:suppressAutoHyphens w:val="0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9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475" w:rsidRPr="001C49FC" w:rsidRDefault="00BC2475" w:rsidP="001C4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475" w:rsidRPr="00FC0720" w:rsidRDefault="001C49FC" w:rsidP="001C49FC">
            <w:pPr>
              <w:shd w:val="clear" w:color="auto" w:fill="FFFFFF"/>
              <w:spacing w:after="10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BC2475" w:rsidRPr="001C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 по реализации программы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6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N</w:t>
            </w:r>
            <w:r w:rsidRPr="004D0FA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D0F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0FA8">
              <w:rPr>
                <w:rFonts w:ascii="Times New Roman" w:hAnsi="Times New Roman" w:cs="Times New Roman"/>
              </w:rPr>
              <w:t>/</w:t>
            </w:r>
            <w:proofErr w:type="spellStart"/>
            <w:r w:rsidRPr="004D0F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Наименование</w:t>
            </w:r>
          </w:p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Срок</w:t>
            </w:r>
          </w:p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Объем финансирования</w:t>
            </w:r>
          </w:p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(тыс</w:t>
            </w:r>
            <w:proofErr w:type="gramStart"/>
            <w:r w:rsidRPr="004D0FA8">
              <w:rPr>
                <w:rFonts w:ascii="Times New Roman" w:hAnsi="Times New Roman" w:cs="Times New Roman"/>
              </w:rPr>
              <w:t>.р</w:t>
            </w:r>
            <w:proofErr w:type="gramEnd"/>
            <w:r w:rsidRPr="004D0FA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ind w:right="-58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49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49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7E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7E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7E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A427E2" w:rsidRDefault="00BC2475" w:rsidP="001C49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75" w:rsidRPr="004D0FA8" w:rsidRDefault="00BC2475" w:rsidP="001C49FC">
            <w:pPr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93"/>
        </w:trPr>
        <w:tc>
          <w:tcPr>
            <w:tcW w:w="8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eastAsia="Times New Roman" w:hAnsi="Times New Roman" w:cs="Times New Roman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51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0FA8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  <w:r w:rsidRPr="004D0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93"/>
        </w:trPr>
        <w:tc>
          <w:tcPr>
            <w:tcW w:w="8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2.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73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57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  <w:r w:rsidRPr="004D0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97"/>
        </w:trPr>
        <w:tc>
          <w:tcPr>
            <w:tcW w:w="9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3. Имущественная поддержка субъектов малого и среднего предпринимательства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72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Содействие субъектам малого и среднего предпринимательства в обеспечении свободного от прав третьих лиц муниципального имущества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145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</w:t>
            </w:r>
            <w:r w:rsidRPr="004D0FA8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Привлечение предпринимателей к участию в выполнении муниципальных заказов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163"/>
        </w:trPr>
        <w:tc>
          <w:tcPr>
            <w:tcW w:w="11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lastRenderedPageBreak/>
              <w:t xml:space="preserve">4.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733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Зеленовского сельского поселения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BC2475" w:rsidRPr="00402A0A" w:rsidTr="001C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Before w:val="2"/>
          <w:gridAfter w:val="1"/>
          <w:wBefore w:w="392" w:type="dxa"/>
          <w:wAfter w:w="48" w:type="dxa"/>
          <w:trHeight w:val="97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FA8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5" w:rsidRPr="004D0FA8" w:rsidRDefault="00BC2475" w:rsidP="001C49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177018" w:rsidRDefault="00177018" w:rsidP="00177018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A929DC" w:rsidRDefault="00A929DC"/>
    <w:sectPr w:rsidR="00A929DC" w:rsidSect="00FC0720">
      <w:pgSz w:w="11906" w:h="16838"/>
      <w:pgMar w:top="426" w:right="707" w:bottom="284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18"/>
    <w:rsid w:val="00005AB8"/>
    <w:rsid w:val="0004291A"/>
    <w:rsid w:val="000A2728"/>
    <w:rsid w:val="000C7046"/>
    <w:rsid w:val="00177018"/>
    <w:rsid w:val="001C49FC"/>
    <w:rsid w:val="0037004C"/>
    <w:rsid w:val="00370DF9"/>
    <w:rsid w:val="00A929DC"/>
    <w:rsid w:val="00B55A13"/>
    <w:rsid w:val="00B74AF9"/>
    <w:rsid w:val="00BC2475"/>
    <w:rsid w:val="00EE319A"/>
    <w:rsid w:val="00F0554D"/>
    <w:rsid w:val="00F8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18"/>
    <w:pPr>
      <w:suppressAutoHyphens/>
    </w:pPr>
    <w:rPr>
      <w:rFonts w:ascii="Calibri" w:eastAsia="Arial Unicode MS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7018"/>
    <w:pPr>
      <w:widowControl w:val="0"/>
      <w:suppressAutoHyphens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rsid w:val="00177018"/>
    <w:pPr>
      <w:widowControl w:val="0"/>
      <w:suppressAutoHyphens/>
    </w:pPr>
    <w:rPr>
      <w:rFonts w:ascii="Calibri" w:eastAsia="Times New Roman" w:hAnsi="Calibri" w:cs="Calibri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005AB8"/>
    <w:pPr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5A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005AB8"/>
    <w:pPr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05AB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2022-02-08T10:39:00Z</dcterms:created>
  <dcterms:modified xsi:type="dcterms:W3CDTF">2022-03-04T08:28:00Z</dcterms:modified>
</cp:coreProperties>
</file>