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ПРОЕКТ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«ЗЕЛЕНОВСКОГО СЕЛЬСКОЕ ПОСЕЛЕНИЕ»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№      </w:t>
      </w:r>
      <w:r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>х.Зеленовка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Зеленовского  сельского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от 10.06.2019 №79 </w:t>
      </w:r>
      <w:r>
        <w:rPr>
          <w:b/>
          <w:kern w:val="2"/>
          <w:sz w:val="28"/>
          <w:szCs w:val="28"/>
        </w:rPr>
        <w:t xml:space="preserve">«Об  утверждении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Плана мероприятий по росту доходного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потенциала Зеленовского сельского поселения,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оптимизации расходов бюджета Зеленовского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сельского поселения и сокращению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муниципального долга Зеленовского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до 2024 года</w:t>
      </w:r>
      <w:r>
        <w:rPr>
          <w:b/>
          <w:sz w:val="28"/>
          <w:szCs w:val="28"/>
        </w:rPr>
        <w:t>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целях исполнения подпункта 2.1.1 пункта 2.1 Соглашения между Министерством финансов Ростовской области и Главой Администрации Зеленовского сельского поселения о мерах по социально-экономическому развитию и оздоровлению муниципальных финансов Зеленовского сельского поселения Тарасовского района  от 03.02.2023 № 37/5д Администрация Зеленовского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1.Внести изменения в постановление Администрации Зеленовского сельского поселения Тарасовского района от 10.06.2019 № 79 </w:t>
      </w:r>
      <w:r>
        <w:rPr>
          <w:b/>
          <w:color w:val="FF0000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«Об утверждении Плана мероприятий по росту доходного потенциала Зеленовского сельского поселения, 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  <w:r>
        <w:rPr>
          <w:sz w:val="28"/>
          <w:szCs w:val="28"/>
        </w:rPr>
        <w:t>» изменения согласно приложения.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2.Настоящее постановления вступает в силу со дня его официального опубликования.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  <w:t xml:space="preserve">Глава Администрации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  <w:t xml:space="preserve">Зеленовского сельского поселения                                          Т.И. Обухова 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 xml:space="preserve">Приложение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постановлению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 xml:space="preserve">Администрации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05" w:leader="none"/>
        </w:tabs>
        <w:ind w:left="270" w:hang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Зеленовского сельского</w:t>
      </w:r>
    </w:p>
    <w:p>
      <w:pPr>
        <w:pStyle w:val="Normal"/>
        <w:tabs>
          <w:tab w:val="clear" w:pos="708"/>
          <w:tab w:val="left" w:pos="7005" w:leader="none"/>
        </w:tabs>
        <w:jc w:val="right"/>
        <w:rPr/>
      </w:pPr>
      <w:r>
        <w:rPr>
          <w:sz w:val="28"/>
          <w:szCs w:val="28"/>
        </w:rPr>
        <w:tab/>
        <w:t>поселения</w:t>
      </w:r>
    </w:p>
    <w:p>
      <w:pPr>
        <w:pStyle w:val="Normal"/>
        <w:tabs>
          <w:tab w:val="clear" w:pos="708"/>
          <w:tab w:val="left" w:pos="7005" w:leader="none"/>
        </w:tabs>
        <w:jc w:val="right"/>
        <w:rPr/>
      </w:pPr>
      <w:r>
        <w:rPr>
          <w:sz w:val="28"/>
          <w:szCs w:val="28"/>
        </w:rPr>
        <w:tab/>
        <w:t xml:space="preserve">от            №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10.06.2019 года  №79 «</w:t>
      </w:r>
      <w:r>
        <w:rPr>
          <w:kern w:val="2"/>
          <w:sz w:val="28"/>
          <w:szCs w:val="28"/>
        </w:rPr>
        <w:t>Об утверждении Плана мероприятий по росту доходного потенциала Зеленовского сельского поселения, 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  <w:r>
        <w:rPr>
          <w:sz w:val="28"/>
          <w:szCs w:val="28"/>
        </w:rPr>
        <w:t>»: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1.В подпункте 6.2 пункта 6 слова « до 1 октября 2019 г.»  заменить словами « до 1 октября 2023 г.».</w:t>
      </w:r>
    </w:p>
    <w:p>
      <w:pPr>
        <w:sectPr>
          <w:type w:val="nextPage"/>
          <w:pgSz w:w="11906" w:h="16838"/>
          <w:pgMar w:left="1134" w:right="850" w:gutter="0" w:header="0" w:top="709" w:footer="0" w:bottom="1276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2.Приложение № 3 изложить в редакции:</w:t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>
        <w:rPr>
          <w:kern w:val="2"/>
          <w:sz w:val="28"/>
          <w:szCs w:val="28"/>
        </w:rPr>
        <w:t>Приложение № 3</w:t>
      </w:r>
    </w:p>
    <w:p>
      <w:pPr>
        <w:pStyle w:val="Normal"/>
        <w:ind w:left="10773" w:hanging="0"/>
        <w:jc w:val="right"/>
        <w:rPr/>
      </w:pPr>
      <w:r>
        <w:rPr>
          <w:kern w:val="2"/>
          <w:sz w:val="28"/>
          <w:szCs w:val="28"/>
        </w:rPr>
        <w:t xml:space="preserve">                  </w:t>
      </w:r>
      <w:r>
        <w:rPr>
          <w:kern w:val="2"/>
          <w:sz w:val="28"/>
          <w:szCs w:val="28"/>
        </w:rPr>
        <w:t>к постановлению</w:t>
      </w:r>
    </w:p>
    <w:p>
      <w:pPr>
        <w:pStyle w:val="Normal"/>
        <w:ind w:left="10773" w:hanging="0"/>
        <w:jc w:val="right"/>
        <w:rPr/>
      </w:pPr>
      <w:r>
        <w:rPr>
          <w:kern w:val="2"/>
          <w:sz w:val="28"/>
          <w:szCs w:val="28"/>
        </w:rPr>
        <w:t xml:space="preserve">               </w:t>
      </w:r>
      <w:r>
        <w:rPr>
          <w:kern w:val="2"/>
          <w:sz w:val="28"/>
          <w:szCs w:val="28"/>
        </w:rPr>
        <w:t xml:space="preserve">Администрации </w:t>
      </w:r>
    </w:p>
    <w:p>
      <w:pPr>
        <w:pStyle w:val="Normal"/>
        <w:ind w:left="10773" w:hanging="0"/>
        <w:jc w:val="right"/>
        <w:rPr/>
      </w:pPr>
      <w:r>
        <w:rPr>
          <w:kern w:val="2"/>
          <w:sz w:val="28"/>
          <w:szCs w:val="28"/>
        </w:rPr>
        <w:t xml:space="preserve">                  </w:t>
      </w:r>
      <w:r>
        <w:rPr>
          <w:kern w:val="2"/>
          <w:sz w:val="28"/>
          <w:szCs w:val="28"/>
        </w:rPr>
        <w:t>Зеленовского сельского            поселения</w:t>
      </w:r>
    </w:p>
    <w:p>
      <w:pPr>
        <w:pStyle w:val="Normal"/>
        <w:ind w:left="10773" w:hanging="0"/>
        <w:jc w:val="right"/>
        <w:rPr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               № </w:t>
      </w:r>
    </w:p>
    <w:p>
      <w:pPr>
        <w:pStyle w:val="Normal"/>
        <w:ind w:left="11907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ИНФОРМАЦИЯ</w:t>
      </w:r>
    </w:p>
    <w:p>
      <w:pPr>
        <w:pStyle w:val="Normal"/>
        <w:spacing w:lineRule="auto" w:line="218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Зеленовского сельского поселения, </w:t>
      </w:r>
    </w:p>
    <w:p>
      <w:pPr>
        <w:pStyle w:val="Normal"/>
        <w:spacing w:lineRule="auto" w:line="218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</w:p>
    <w:p>
      <w:pPr>
        <w:pStyle w:val="Normal"/>
        <w:spacing w:lineRule="auto" w:line="218"/>
        <w:jc w:val="center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</w:r>
    </w:p>
    <w:p>
      <w:pPr>
        <w:pStyle w:val="Normal"/>
        <w:spacing w:lineRule="auto" w:line="218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</w:r>
    </w:p>
    <w:tbl>
      <w:tblPr>
        <w:tblW w:w="15930" w:type="dxa"/>
        <w:jc w:val="left"/>
        <w:tblInd w:w="-6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"/>
        <w:gridCol w:w="2609"/>
        <w:gridCol w:w="2446"/>
        <w:gridCol w:w="2490"/>
        <w:gridCol w:w="2489"/>
        <w:gridCol w:w="4935"/>
      </w:tblGrid>
      <w:tr>
        <w:trPr>
          <w:trHeight w:val="363" w:hRule="atLeast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              </w:t>
            </w:r>
            <w:r>
              <w:rPr>
                <w:color w:val="000000"/>
                <w:sz w:val="22"/>
                <w:szCs w:val="22"/>
              </w:rPr>
              <w:t>п/п*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мероприятия*</w:t>
            </w:r>
          </w:p>
        </w:tc>
        <w:tc>
          <w:tcPr>
            <w:tcW w:w="2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исполнитель*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исполнения*</w:t>
            </w:r>
          </w:p>
        </w:tc>
        <w:tc>
          <w:tcPr>
            <w:tcW w:w="74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 оценка (бюджетный эффект) **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>
        <w:trPr>
          <w:trHeight w:val="253" w:hRule="atLeast"/>
        </w:trPr>
        <w:tc>
          <w:tcPr>
            <w:tcW w:w="9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42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3" w:hRule="atLeast"/>
        </w:trPr>
        <w:tc>
          <w:tcPr>
            <w:tcW w:w="9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4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>
        <w:trPr>
          <w:trHeight w:val="664" w:hRule="atLeast"/>
        </w:trPr>
        <w:tc>
          <w:tcPr>
            <w:tcW w:w="9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89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план*</w:t>
            </w:r>
          </w:p>
        </w:tc>
        <w:tc>
          <w:tcPr>
            <w:tcW w:w="493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учтено в проекте местного  бюджета на 2024 год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4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>
      <w:pPr>
        <w:pStyle w:val="Normal"/>
        <w:spacing w:lineRule="auto" w:line="218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</w:r>
    </w:p>
    <w:p>
      <w:pPr>
        <w:pStyle w:val="Normal"/>
        <w:spacing w:lineRule="auto" w:line="218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*  Заполняется в соответствии с приложением № 1.</w:t>
      </w:r>
    </w:p>
    <w:p>
      <w:pPr>
        <w:pStyle w:val="Normal"/>
        <w:spacing w:lineRule="auto" w:line="218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** Заполняется в случае отклонения показателей графы 6 от показателей графы 5</w:t>
      </w:r>
    </w:p>
    <w:p>
      <w:pPr>
        <w:pStyle w:val="Normal"/>
        <w:spacing w:lineRule="auto" w:line="218"/>
        <w:ind w:firstLine="709"/>
        <w:jc w:val="both"/>
        <w:rPr>
          <w:rFonts w:eastAsia="Calibri"/>
          <w:color w:val="FF0000"/>
          <w:kern w:val="2"/>
          <w:lang w:eastAsia="en-US"/>
        </w:rPr>
      </w:pPr>
      <w:r>
        <w:rPr>
          <w:rFonts w:eastAsia="Calibri"/>
          <w:color w:val="FF0000"/>
          <w:kern w:val="2"/>
          <w:lang w:eastAsia="en-US"/>
        </w:rPr>
      </w:r>
    </w:p>
    <w:p>
      <w:pPr>
        <w:pStyle w:val="Normal"/>
        <w:ind w:right="5551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right="5551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right="5551" w:hang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ind w:right="5551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                                             Т.И. Обухова</w:t>
      </w:r>
    </w:p>
    <w:sectPr>
      <w:type w:val="nextPage"/>
      <w:pgSz w:orient="landscape" w:w="16838" w:h="11906"/>
      <w:pgMar w:left="1276" w:right="487" w:gutter="0" w:header="0" w:top="85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7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3d6787"/>
    <w:rPr>
      <w:rFonts w:ascii="Times New Roman" w:hAnsi="Times New Roman" w:eastAsia="Times New Roman" w:cs="Times New Roman"/>
      <w:sz w:val="28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3d6787"/>
    <w:pPr/>
    <w:rPr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7d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LibreOffice/7.4.2.3$Windows_X86_64 LibreOffice_project/382eef1f22670f7f4118c8c2dd222ec7ad009daf</Application>
  <AppVersion>15.0000</AppVersion>
  <Pages>3</Pages>
  <Words>339</Words>
  <Characters>2467</Characters>
  <CharactersWithSpaces>3593</CharactersWithSpaces>
  <Paragraphs>61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2020-10-12T07:27:00Z</dcterms:created>
  <dc:creator>Администрация</dc:creator>
  <dc:description/>
  <dc:language>ru-RU</dc:language>
  <cp:lastModifiedBy/>
  <cp:lastPrinted>2023-11-08T11:20:22Z</cp:lastPrinted>
  <dcterms:modified xsi:type="dcterms:W3CDTF">2024-02-12T09:29:35Z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